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4644" w14:paraId="384ADD2E" w14:textId="77777777" w:rsidTr="00824644">
        <w:tc>
          <w:tcPr>
            <w:tcW w:w="7213" w:type="dxa"/>
          </w:tcPr>
          <w:p w14:paraId="733DF054" w14:textId="77777777" w:rsidR="00824644" w:rsidRPr="00B923D5" w:rsidRDefault="00824644">
            <w:pPr>
              <w:rPr>
                <w:b/>
                <w:sz w:val="36"/>
                <w:szCs w:val="36"/>
              </w:rPr>
            </w:pPr>
            <w:r w:rsidRPr="00B923D5">
              <w:rPr>
                <w:b/>
                <w:sz w:val="36"/>
                <w:szCs w:val="36"/>
              </w:rPr>
              <w:t>Utilitarismus</w:t>
            </w:r>
          </w:p>
          <w:p w14:paraId="2A39AE85" w14:textId="77777777" w:rsidR="00824644" w:rsidRDefault="00824644"/>
          <w:p w14:paraId="01E8E7D5" w14:textId="4C468E42" w:rsidR="005904CD" w:rsidRDefault="00824644">
            <w:r>
              <w:t xml:space="preserve">Der Utilitarismus (lat. </w:t>
            </w:r>
            <w:proofErr w:type="spellStart"/>
            <w:r>
              <w:t>utilis</w:t>
            </w:r>
            <w:proofErr w:type="spellEnd"/>
            <w:r>
              <w:t>: nützlich) ist eine</w:t>
            </w:r>
            <w:r w:rsidR="005904CD">
              <w:t xml:space="preserve"> von den beiden Philosop</w:t>
            </w:r>
            <w:r w:rsidR="00725A3C">
              <w:t xml:space="preserve">hen Jeremy Bentham (1748-1832) </w:t>
            </w:r>
            <w:r w:rsidR="005904CD">
              <w:t>und John Stuart Mill (1806-1873) begründete</w:t>
            </w:r>
            <w:r>
              <w:t xml:space="preserve"> </w:t>
            </w:r>
            <w:r w:rsidR="005904CD">
              <w:t xml:space="preserve">Form </w:t>
            </w:r>
            <w:r w:rsidR="00725A3C">
              <w:t xml:space="preserve">der </w:t>
            </w:r>
            <w:r w:rsidR="005904CD">
              <w:t xml:space="preserve">teleologischen (griech. </w:t>
            </w:r>
            <w:proofErr w:type="spellStart"/>
            <w:r w:rsidR="005904CD">
              <w:t>telos</w:t>
            </w:r>
            <w:proofErr w:type="spellEnd"/>
            <w:r w:rsidR="00725A3C">
              <w:t>: Ziel/</w:t>
            </w:r>
            <w:r w:rsidR="005904CD">
              <w:t xml:space="preserve">Zweck) Ethik. Das oberste Prinzip der Theorie ist das </w:t>
            </w:r>
            <w:proofErr w:type="spellStart"/>
            <w:r w:rsidR="005904CD">
              <w:t>Utilitäts</w:t>
            </w:r>
            <w:proofErr w:type="spellEnd"/>
            <w:r w:rsidR="005904CD">
              <w:t>- oder Nützlichkeitsprinzip.</w:t>
            </w:r>
          </w:p>
          <w:p w14:paraId="5F127CBE" w14:textId="41D486C6" w:rsidR="005904CD" w:rsidRDefault="005904CD">
            <w:r>
              <w:t xml:space="preserve">„The </w:t>
            </w:r>
            <w:proofErr w:type="spellStart"/>
            <w:r>
              <w:t>greatest</w:t>
            </w:r>
            <w:proofErr w:type="spellEnd"/>
            <w:r>
              <w:t xml:space="preserve"> </w:t>
            </w:r>
            <w:proofErr w:type="spellStart"/>
            <w:r>
              <w:t>happiness</w:t>
            </w:r>
            <w:proofErr w:type="spellEnd"/>
            <w:r>
              <w:t xml:space="preserve"> </w:t>
            </w:r>
            <w:proofErr w:type="spellStart"/>
            <w:r>
              <w:t>principle</w:t>
            </w:r>
            <w:proofErr w:type="spellEnd"/>
            <w:r>
              <w:t>“ – Eine Handlung ist dann moralisch gut, wenn sie das größtmögliche Glück für die grö</w:t>
            </w:r>
            <w:r w:rsidR="00725A3C">
              <w:t xml:space="preserve">ßtmögliche Anzahl von Menschen </w:t>
            </w:r>
            <w:r>
              <w:t xml:space="preserve">zur Folge hat. </w:t>
            </w:r>
          </w:p>
          <w:p w14:paraId="63485EDD" w14:textId="6FC52A93" w:rsidR="005904CD" w:rsidRDefault="00725A3C">
            <w:r>
              <w:t xml:space="preserve">Das bedeutet, </w:t>
            </w:r>
            <w:r w:rsidR="00286FC4">
              <w:t>dass eine Handlung moralisch richtig ist, nicht, weil wir ein Geset</w:t>
            </w:r>
            <w:r>
              <w:t xml:space="preserve">z oder Gebot befolgen, sondern, </w:t>
            </w:r>
            <w:r w:rsidR="00286FC4">
              <w:t>weil das Glück der Gesellschaft ma</w:t>
            </w:r>
            <w:r>
              <w:t xml:space="preserve">ximiert bzw. das Leid minimiert </w:t>
            </w:r>
            <w:r w:rsidR="00286FC4">
              <w:t>wird. Es ist also wichtig, dass eine Entscheidung nicht dem Prinzip des E</w:t>
            </w:r>
            <w:r w:rsidR="00DC185A">
              <w:t>igennutzes (Egoismus) folgt</w:t>
            </w:r>
            <w:r w:rsidR="00286FC4">
              <w:t>, sondern immer auf die Gesellschaft bezogen wird.</w:t>
            </w:r>
          </w:p>
          <w:p w14:paraId="6A6C2CF5" w14:textId="77777777" w:rsidR="00286FC4" w:rsidRDefault="00286FC4"/>
          <w:p w14:paraId="5305A9B1" w14:textId="77777777" w:rsidR="005904CD" w:rsidRDefault="005904CD"/>
        </w:tc>
        <w:tc>
          <w:tcPr>
            <w:tcW w:w="7214" w:type="dxa"/>
          </w:tcPr>
          <w:p w14:paraId="1B4BBA5A" w14:textId="77777777" w:rsidR="00824644" w:rsidRPr="00B923D5" w:rsidRDefault="00DC185A">
            <w:pPr>
              <w:rPr>
                <w:b/>
                <w:sz w:val="36"/>
                <w:szCs w:val="36"/>
              </w:rPr>
            </w:pPr>
            <w:r w:rsidRPr="00B923D5">
              <w:rPr>
                <w:b/>
                <w:sz w:val="36"/>
                <w:szCs w:val="36"/>
              </w:rPr>
              <w:t>Pflichtethik</w:t>
            </w:r>
          </w:p>
          <w:p w14:paraId="4338DA5F" w14:textId="77777777" w:rsidR="00DC185A" w:rsidRDefault="00DC185A"/>
          <w:p w14:paraId="771E59E2" w14:textId="49C89BFB" w:rsidR="00DC185A" w:rsidRDefault="00110845">
            <w:r>
              <w:t xml:space="preserve">Immanuel Kant (1724-1804) hat sich in seiner </w:t>
            </w:r>
            <w:r>
              <w:rPr>
                <w:i/>
              </w:rPr>
              <w:t xml:space="preserve">Grundlegung der Metaphysik der Sitten </w:t>
            </w:r>
            <w:r>
              <w:t xml:space="preserve">mit der sognannten </w:t>
            </w:r>
            <w:r>
              <w:rPr>
                <w:b/>
              </w:rPr>
              <w:t>praktischen Vernunft</w:t>
            </w:r>
            <w:r>
              <w:t xml:space="preserve"> beschäftigt. Im Zentrum seiner Theorie steht die Vernunft, durch die es dem Menschen gelingt</w:t>
            </w:r>
            <w:r w:rsidR="00B42097">
              <w:t>,</w:t>
            </w:r>
            <w:r>
              <w:t xml:space="preserve"> sich </w:t>
            </w:r>
            <w:r w:rsidR="002A74D2">
              <w:br/>
            </w:r>
            <w:r>
              <w:t>z.</w:t>
            </w:r>
            <w:r w:rsidR="002A74D2">
              <w:t xml:space="preserve"> </w:t>
            </w:r>
            <w:r>
              <w:t>B. von Trieben, Wünschen und bloßen Ansichten zu befreien. Hieraus hat er seine deontologische (Pf</w:t>
            </w:r>
            <w:r w:rsidR="00B923D5">
              <w:t>licht) Ethik entwickelt, die den</w:t>
            </w:r>
            <w:r>
              <w:t xml:space="preserve"> Menschen in praktischer Hinsicht leiten soll. </w:t>
            </w:r>
            <w:r w:rsidR="00B42097">
              <w:t xml:space="preserve">Wie kann sich der Mensch sittlich gut verhalten? Die Lösung des Problems liegt in einem </w:t>
            </w:r>
            <w:r w:rsidR="00B42097">
              <w:rPr>
                <w:i/>
              </w:rPr>
              <w:t xml:space="preserve">formalen </w:t>
            </w:r>
            <w:r w:rsidR="00B42097">
              <w:t xml:space="preserve">Bewertungskriterium für wahrhafte Sittlichkeit: Dem </w:t>
            </w:r>
            <w:r w:rsidR="00B42097">
              <w:rPr>
                <w:b/>
              </w:rPr>
              <w:t>kategorischen Imperativ</w:t>
            </w:r>
            <w:r w:rsidR="00B42097">
              <w:t xml:space="preserve">. Dieser fordert den Menschen auf, immer nach einer Maxime zu handeln, die sich verallgemeinern lässt. </w:t>
            </w:r>
            <w:r w:rsidR="00B42097">
              <w:rPr>
                <w:b/>
              </w:rPr>
              <w:t>„Handle nur nach derjenigen Maxime, durch die du zugleich wollen kannst, dass sie allgemeines Gesetz werde.“</w:t>
            </w:r>
          </w:p>
          <w:p w14:paraId="626B181A" w14:textId="77777777" w:rsidR="00B42097" w:rsidRDefault="00B42097">
            <w:r>
              <w:t>Ein Beispiel soll dies verdeutlichen:</w:t>
            </w:r>
          </w:p>
          <w:p w14:paraId="418897F4" w14:textId="022C212B" w:rsidR="00B42097" w:rsidRDefault="00B42097">
            <w:r>
              <w:t>Darf ich schwarzfahren? Es m</w:t>
            </w:r>
            <w:r w:rsidR="002A74D2">
              <w:t>ü</w:t>
            </w:r>
            <w:r>
              <w:t>ss</w:t>
            </w:r>
            <w:r w:rsidR="002A74D2">
              <w:t>en</w:t>
            </w:r>
            <w:r>
              <w:t xml:space="preserve"> zuerst die der Han</w:t>
            </w:r>
            <w:r w:rsidR="000E2E9A">
              <w:t>dlung zugrunde liegende</w:t>
            </w:r>
            <w:r w:rsidR="002A74D2">
              <w:t>n</w:t>
            </w:r>
            <w:bookmarkStart w:id="0" w:name="_GoBack"/>
            <w:bookmarkEnd w:id="0"/>
            <w:r w:rsidR="000E2E9A">
              <w:t xml:space="preserve"> Maxime</w:t>
            </w:r>
            <w:r>
              <w:t xml:space="preserve"> benannt werden</w:t>
            </w:r>
            <w:r w:rsidR="000E2E9A">
              <w:t>, n</w:t>
            </w:r>
            <w:r>
              <w:t xml:space="preserve">icht die Handlung selbst. Im Anschluss müssen die Maxime auf ihre </w:t>
            </w:r>
            <w:proofErr w:type="spellStart"/>
            <w:r>
              <w:t>Verallgemein</w:t>
            </w:r>
            <w:r w:rsidR="00B923D5">
              <w:t>barkeit</w:t>
            </w:r>
            <w:proofErr w:type="spellEnd"/>
            <w:r w:rsidR="00B923D5">
              <w:t xml:space="preserve"> geprüft werden. Mögliche Maxime könnten lauten:</w:t>
            </w:r>
          </w:p>
          <w:p w14:paraId="303A44CE" w14:textId="77777777" w:rsidR="00B923D5" w:rsidRDefault="00B923D5">
            <w:pPr>
              <w:rPr>
                <w:i/>
              </w:rPr>
            </w:pPr>
            <w:r>
              <w:rPr>
                <w:i/>
              </w:rPr>
              <w:t>Ich darf, wenn ich es möchte, auf Kosten anderer Leistungen beanspruchen, auch wenn sie mir nicht zustehen.</w:t>
            </w:r>
          </w:p>
          <w:p w14:paraId="466E7285" w14:textId="77777777" w:rsidR="00B923D5" w:rsidRDefault="00B923D5" w:rsidP="00B923D5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Allgemeines Gesetz:</w:t>
            </w:r>
          </w:p>
          <w:p w14:paraId="162C306F" w14:textId="77777777" w:rsidR="00B923D5" w:rsidRPr="00B923D5" w:rsidRDefault="00B923D5" w:rsidP="00B923D5">
            <w:pPr>
              <w:pStyle w:val="Listenabsatz"/>
              <w:rPr>
                <w:i/>
              </w:rPr>
            </w:pPr>
            <w:r>
              <w:rPr>
                <w:i/>
              </w:rPr>
              <w:t>Jeder soll auf Kosten anderer Leistungen beanspruchen, die einem nicht zustehen, ohne sie bezahlen zu müssen.</w:t>
            </w:r>
          </w:p>
        </w:tc>
      </w:tr>
    </w:tbl>
    <w:p w14:paraId="79FF4B06" w14:textId="77777777" w:rsidR="00725A3C" w:rsidRDefault="00725A3C" w:rsidP="00725A3C">
      <w:pPr>
        <w:spacing w:after="0"/>
        <w:rPr>
          <w:b/>
        </w:rPr>
      </w:pPr>
    </w:p>
    <w:p w14:paraId="375641B8" w14:textId="0515410F" w:rsidR="00DC185A" w:rsidRPr="00AE3DE5" w:rsidRDefault="00DC185A">
      <w:pPr>
        <w:rPr>
          <w:b/>
        </w:rPr>
      </w:pPr>
      <w:r w:rsidRPr="00AE3DE5">
        <w:rPr>
          <w:b/>
        </w:rPr>
        <w:t>Stellen Si</w:t>
      </w:r>
      <w:r w:rsidR="00136029">
        <w:rPr>
          <w:b/>
        </w:rPr>
        <w:t>e den Inhalt der Infotexte graf</w:t>
      </w:r>
      <w:r w:rsidRPr="00AE3DE5">
        <w:rPr>
          <w:b/>
        </w:rPr>
        <w:t>isch dar:</w:t>
      </w:r>
    </w:p>
    <w:p w14:paraId="0323FFDF" w14:textId="77777777" w:rsidR="00DC185A" w:rsidRDefault="00DC185A"/>
    <w:p w14:paraId="171BC131" w14:textId="77777777" w:rsidR="00DC185A" w:rsidRDefault="00DC185A"/>
    <w:p w14:paraId="1ECF2A9B" w14:textId="77777777" w:rsidR="00DC185A" w:rsidRDefault="00DC185A"/>
    <w:sectPr w:rsidR="00DC185A" w:rsidSect="00824644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7322" w14:textId="77777777" w:rsidR="00AE3DE5" w:rsidRDefault="00AE3DE5" w:rsidP="00AE3DE5">
      <w:pPr>
        <w:spacing w:after="0" w:line="240" w:lineRule="auto"/>
      </w:pPr>
      <w:r>
        <w:separator/>
      </w:r>
    </w:p>
  </w:endnote>
  <w:endnote w:type="continuationSeparator" w:id="0">
    <w:p w14:paraId="107DD5BD" w14:textId="77777777" w:rsidR="00AE3DE5" w:rsidRDefault="00AE3DE5" w:rsidP="00A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558A" w14:textId="77777777" w:rsidR="00AE3DE5" w:rsidRDefault="00AE3DE5" w:rsidP="00AE3DE5">
      <w:pPr>
        <w:spacing w:after="0" w:line="240" w:lineRule="auto"/>
      </w:pPr>
      <w:r>
        <w:separator/>
      </w:r>
    </w:p>
  </w:footnote>
  <w:footnote w:type="continuationSeparator" w:id="0">
    <w:p w14:paraId="454C6445" w14:textId="77777777" w:rsidR="00AE3DE5" w:rsidRDefault="00AE3DE5" w:rsidP="00AE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D16D" w14:textId="2B19EFC4" w:rsidR="00AE3DE5" w:rsidRPr="00D1098C" w:rsidRDefault="00D1098C" w:rsidP="00D1098C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D1098C">
      <w:rPr>
        <w:rFonts w:ascii="Tahoma" w:hAnsi="Tahoma" w:cs="Tahoma"/>
        <w:b/>
        <w:sz w:val="24"/>
        <w:szCs w:val="24"/>
      </w:rPr>
      <w:t>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61D9E"/>
    <w:multiLevelType w:val="hybridMultilevel"/>
    <w:tmpl w:val="FDE85046"/>
    <w:lvl w:ilvl="0" w:tplc="CCE02EC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44"/>
    <w:rsid w:val="000E2E9A"/>
    <w:rsid w:val="00110845"/>
    <w:rsid w:val="00136029"/>
    <w:rsid w:val="00286FC4"/>
    <w:rsid w:val="002A74D2"/>
    <w:rsid w:val="005904CD"/>
    <w:rsid w:val="00725A3C"/>
    <w:rsid w:val="00824644"/>
    <w:rsid w:val="008813CF"/>
    <w:rsid w:val="00AE3DE5"/>
    <w:rsid w:val="00B42097"/>
    <w:rsid w:val="00B923D5"/>
    <w:rsid w:val="00C75890"/>
    <w:rsid w:val="00D1098C"/>
    <w:rsid w:val="00D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433"/>
  <w15:docId w15:val="{D79B3160-3CD8-4CF9-A7FE-8E7DCBC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23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5"/>
  </w:style>
  <w:style w:type="paragraph" w:styleId="Fuzeile">
    <w:name w:val="footer"/>
    <w:basedOn w:val="Standard"/>
    <w:link w:val="FuzeileZchn"/>
    <w:uiPriority w:val="99"/>
    <w:unhideWhenUsed/>
    <w:rsid w:val="00AE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Luibl</dc:creator>
  <cp:lastModifiedBy>Stefanie Schilling</cp:lastModifiedBy>
  <cp:revision>6</cp:revision>
  <cp:lastPrinted>2019-08-21T11:25:00Z</cp:lastPrinted>
  <dcterms:created xsi:type="dcterms:W3CDTF">2019-08-20T11:52:00Z</dcterms:created>
  <dcterms:modified xsi:type="dcterms:W3CDTF">2019-09-01T12:26:00Z</dcterms:modified>
</cp:coreProperties>
</file>