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61" w:rsidRPr="000665F0" w:rsidRDefault="00001461" w:rsidP="000665F0">
      <w:pPr>
        <w:spacing w:before="480" w:line="240" w:lineRule="auto"/>
        <w:jc w:val="center"/>
        <w:outlineLvl w:val="2"/>
        <w:rPr>
          <w:rFonts w:ascii="Cambria" w:eastAsia="Times New Roman" w:hAnsi="Cambria" w:cs="Times New Roman"/>
          <w:b/>
          <w:bCs/>
          <w:sz w:val="32"/>
          <w:szCs w:val="32"/>
          <w:lang w:eastAsia="de-DE"/>
        </w:rPr>
      </w:pPr>
      <w:r w:rsidRPr="000665F0">
        <w:rPr>
          <w:rFonts w:ascii="Cambria" w:eastAsia="Times New Roman" w:hAnsi="Cambria" w:cs="Times New Roman"/>
          <w:b/>
          <w:bCs/>
          <w:sz w:val="32"/>
          <w:szCs w:val="32"/>
          <w:lang w:eastAsia="de-DE"/>
        </w:rPr>
        <w:fldChar w:fldCharType="begin"/>
      </w:r>
      <w:r w:rsidRPr="000665F0">
        <w:rPr>
          <w:rFonts w:ascii="Cambria" w:eastAsia="Times New Roman" w:hAnsi="Cambria" w:cs="Times New Roman"/>
          <w:b/>
          <w:bCs/>
          <w:sz w:val="32"/>
          <w:szCs w:val="32"/>
          <w:lang w:eastAsia="de-DE"/>
        </w:rPr>
        <w:instrText xml:space="preserve"> HYPERLINK "javascript:void('Caption%20details');" </w:instrText>
      </w:r>
      <w:r w:rsidRPr="000665F0">
        <w:rPr>
          <w:rFonts w:ascii="Cambria" w:eastAsia="Times New Roman" w:hAnsi="Cambria" w:cs="Times New Roman"/>
          <w:b/>
          <w:bCs/>
          <w:sz w:val="32"/>
          <w:szCs w:val="32"/>
          <w:lang w:eastAsia="de-DE"/>
        </w:rPr>
        <w:fldChar w:fldCharType="separate"/>
      </w:r>
      <w:r w:rsidRPr="000665F0">
        <w:rPr>
          <w:rFonts w:ascii="Cambria" w:eastAsia="Times New Roman" w:hAnsi="Cambria" w:cs="Times New Roman"/>
          <w:b/>
          <w:bCs/>
          <w:sz w:val="32"/>
          <w:szCs w:val="32"/>
          <w:lang w:eastAsia="de-DE"/>
        </w:rPr>
        <w:t>Die Schöpfung</w:t>
      </w:r>
      <w:r w:rsidRPr="000665F0">
        <w:rPr>
          <w:rFonts w:ascii="Cambria" w:eastAsia="Times New Roman" w:hAnsi="Cambria" w:cs="Times New Roman"/>
          <w:b/>
          <w:bCs/>
          <w:sz w:val="32"/>
          <w:szCs w:val="32"/>
          <w:lang w:eastAsia="de-DE"/>
        </w:rPr>
        <w:fldChar w:fldCharType="end"/>
      </w:r>
      <w:r w:rsidR="007E0773" w:rsidRPr="000665F0">
        <w:rPr>
          <w:rFonts w:ascii="Cambria" w:eastAsia="Times New Roman" w:hAnsi="Cambria" w:cs="Times New Roman"/>
          <w:b/>
          <w:bCs/>
          <w:sz w:val="32"/>
          <w:szCs w:val="32"/>
          <w:lang w:eastAsia="de-DE"/>
        </w:rPr>
        <w:t xml:space="preserve"> (Genesis 1,1-2,</w:t>
      </w:r>
      <w:r w:rsidR="00AC10CB" w:rsidRPr="000665F0">
        <w:rPr>
          <w:rFonts w:ascii="Cambria" w:eastAsia="Times New Roman" w:hAnsi="Cambria" w:cs="Times New Roman"/>
          <w:b/>
          <w:bCs/>
          <w:sz w:val="32"/>
          <w:szCs w:val="32"/>
          <w:lang w:eastAsia="de-DE"/>
        </w:rPr>
        <w:t>3</w:t>
      </w:r>
      <w:r w:rsidR="007E0773" w:rsidRPr="000665F0">
        <w:rPr>
          <w:rFonts w:ascii="Cambria" w:eastAsia="Times New Roman" w:hAnsi="Cambria" w:cs="Times New Roman"/>
          <w:b/>
          <w:bCs/>
          <w:sz w:val="32"/>
          <w:szCs w:val="32"/>
          <w:lang w:eastAsia="de-DE"/>
        </w:rPr>
        <w:t>)</w:t>
      </w:r>
    </w:p>
    <w:p w:rsidR="00001461" w:rsidRPr="00001461" w:rsidRDefault="00001461" w:rsidP="00AC10CB">
      <w:pPr>
        <w:spacing w:line="240" w:lineRule="auto"/>
        <w:jc w:val="center"/>
        <w:outlineLvl w:val="2"/>
        <w:rPr>
          <w:rFonts w:ascii="Times New Roman" w:eastAsia="Times New Roman" w:hAnsi="Times New Roman" w:cs="Times New Roman"/>
          <w:b/>
          <w:bCs/>
          <w:lang w:eastAsia="de-DE"/>
        </w:rPr>
      </w:pPr>
    </w:p>
    <w:p w:rsidR="00001461" w:rsidRDefault="00980535" w:rsidP="00001461">
      <w:pPr>
        <w:spacing w:line="240" w:lineRule="auto"/>
        <w:rPr>
          <w:rFonts w:ascii="Times New Roman" w:eastAsia="Times New Roman" w:hAnsi="Times New Roman" w:cs="Times New Roman"/>
          <w:lang w:eastAsia="de-DE"/>
        </w:rPr>
      </w:pPr>
      <w:hyperlink r:id="rId7" w:history="1">
        <w:r w:rsidR="00001461" w:rsidRPr="00001461">
          <w:rPr>
            <w:rFonts w:ascii="Times New Roman" w:eastAsia="Times New Roman" w:hAnsi="Times New Roman" w:cs="Times New Roman"/>
            <w:color w:val="0000FF"/>
            <w:u w:val="single"/>
            <w:lang w:eastAsia="de-DE"/>
          </w:rPr>
          <w:t>1</w:t>
        </w:r>
      </w:hyperlink>
      <w:r w:rsidR="00001461" w:rsidRPr="00001461">
        <w:rPr>
          <w:rFonts w:ascii="Times New Roman" w:eastAsia="Times New Roman" w:hAnsi="Times New Roman" w:cs="Times New Roman"/>
          <w:lang w:eastAsia="de-DE"/>
        </w:rPr>
        <w:t xml:space="preserve"> Am Anfang schuf Gott Himmel und Erde. </w:t>
      </w:r>
      <w:hyperlink r:id="rId8" w:history="1">
        <w:r w:rsidR="00001461" w:rsidRPr="00001461">
          <w:rPr>
            <w:rFonts w:ascii="Times New Roman" w:eastAsia="Times New Roman" w:hAnsi="Times New Roman" w:cs="Times New Roman"/>
            <w:color w:val="0000FF"/>
            <w:u w:val="single"/>
            <w:lang w:eastAsia="de-DE"/>
          </w:rPr>
          <w:t>2</w:t>
        </w:r>
      </w:hyperlink>
      <w:r w:rsidR="00001461" w:rsidRPr="00001461">
        <w:rPr>
          <w:rFonts w:ascii="Times New Roman" w:eastAsia="Times New Roman" w:hAnsi="Times New Roman" w:cs="Times New Roman"/>
          <w:lang w:eastAsia="de-DE"/>
        </w:rPr>
        <w:t xml:space="preserve"> Und die Erde war wüst und leer, und Finsternis lag auf der Tiefe; und der Geist Gottes schwebte über dem Wasser. </w:t>
      </w:r>
      <w:hyperlink r:id="rId9" w:history="1">
        <w:r w:rsidR="00001461" w:rsidRPr="00001461">
          <w:rPr>
            <w:rFonts w:ascii="Times New Roman" w:eastAsia="Times New Roman" w:hAnsi="Times New Roman" w:cs="Times New Roman"/>
            <w:color w:val="0000FF"/>
            <w:u w:val="single"/>
            <w:lang w:eastAsia="de-DE"/>
          </w:rPr>
          <w:t>3</w:t>
        </w:r>
      </w:hyperlink>
      <w:r w:rsidR="00001461" w:rsidRPr="00001461">
        <w:rPr>
          <w:rFonts w:ascii="Times New Roman" w:eastAsia="Times New Roman" w:hAnsi="Times New Roman" w:cs="Times New Roman"/>
          <w:lang w:eastAsia="de-DE"/>
        </w:rPr>
        <w:t xml:space="preserve"> Und Gott sprach: Es werde Licht! Und es ward Licht. </w:t>
      </w:r>
      <w:hyperlink r:id="rId10" w:history="1">
        <w:r w:rsidR="00001461" w:rsidRPr="00001461">
          <w:rPr>
            <w:rFonts w:ascii="Times New Roman" w:eastAsia="Times New Roman" w:hAnsi="Times New Roman" w:cs="Times New Roman"/>
            <w:color w:val="0000FF"/>
            <w:u w:val="single"/>
            <w:lang w:eastAsia="de-DE"/>
          </w:rPr>
          <w:t>4</w:t>
        </w:r>
      </w:hyperlink>
      <w:r w:rsidR="00001461" w:rsidRPr="00001461">
        <w:rPr>
          <w:rFonts w:ascii="Times New Roman" w:eastAsia="Times New Roman" w:hAnsi="Times New Roman" w:cs="Times New Roman"/>
          <w:lang w:eastAsia="de-DE"/>
        </w:rPr>
        <w:t xml:space="preserve"> Und Gott sah, dass das Licht gut war. Da schied Gott das Licht von der Finsternis </w:t>
      </w:r>
      <w:hyperlink r:id="rId11" w:history="1">
        <w:r w:rsidR="00001461" w:rsidRPr="00001461">
          <w:rPr>
            <w:rFonts w:ascii="Times New Roman" w:eastAsia="Times New Roman" w:hAnsi="Times New Roman" w:cs="Times New Roman"/>
            <w:color w:val="0000FF"/>
            <w:u w:val="single"/>
            <w:lang w:eastAsia="de-DE"/>
          </w:rPr>
          <w:t>5</w:t>
        </w:r>
      </w:hyperlink>
      <w:r w:rsidR="00001461" w:rsidRPr="00001461">
        <w:rPr>
          <w:rFonts w:ascii="Times New Roman" w:eastAsia="Times New Roman" w:hAnsi="Times New Roman" w:cs="Times New Roman"/>
          <w:lang w:eastAsia="de-DE"/>
        </w:rPr>
        <w:t> und nannte das Licht Tag und die Finsternis Nacht. Da ward aus Abend und Morgen der erste Tag.</w:t>
      </w:r>
      <w:r w:rsidR="00001461">
        <w:rPr>
          <w:rFonts w:ascii="Times New Roman" w:eastAsia="Times New Roman" w:hAnsi="Times New Roman" w:cs="Times New Roman"/>
          <w:lang w:eastAsia="de-DE"/>
        </w:rPr>
        <w:t xml:space="preserve"> </w:t>
      </w:r>
      <w:hyperlink r:id="rId12" w:history="1">
        <w:r w:rsidR="00001461" w:rsidRPr="00001461">
          <w:rPr>
            <w:rFonts w:ascii="Times New Roman" w:eastAsia="Times New Roman" w:hAnsi="Times New Roman" w:cs="Times New Roman"/>
            <w:color w:val="0000FF"/>
            <w:u w:val="single"/>
            <w:lang w:eastAsia="de-DE"/>
          </w:rPr>
          <w:t>6</w:t>
        </w:r>
      </w:hyperlink>
      <w:r w:rsidR="00001461" w:rsidRPr="00001461">
        <w:rPr>
          <w:rFonts w:ascii="Times New Roman" w:eastAsia="Times New Roman" w:hAnsi="Times New Roman" w:cs="Times New Roman"/>
          <w:lang w:eastAsia="de-DE"/>
        </w:rPr>
        <w:t xml:space="preserve"> Und Gott sprach: Es werde eine Feste zwischen den Wassern, die da scheide zwischen den Wassern. </w:t>
      </w:r>
      <w:hyperlink r:id="rId13" w:history="1">
        <w:r w:rsidR="00001461" w:rsidRPr="00001461">
          <w:rPr>
            <w:rFonts w:ascii="Times New Roman" w:eastAsia="Times New Roman" w:hAnsi="Times New Roman" w:cs="Times New Roman"/>
            <w:color w:val="0000FF"/>
            <w:u w:val="single"/>
            <w:lang w:eastAsia="de-DE"/>
          </w:rPr>
          <w:t>7</w:t>
        </w:r>
      </w:hyperlink>
      <w:r w:rsidR="00001461" w:rsidRPr="00001461">
        <w:rPr>
          <w:rFonts w:ascii="Times New Roman" w:eastAsia="Times New Roman" w:hAnsi="Times New Roman" w:cs="Times New Roman"/>
          <w:lang w:eastAsia="de-DE"/>
        </w:rPr>
        <w:t xml:space="preserve"> Da machte Gott die Feste und schied das Wasser unter der Feste von dem Wasser über der Feste. Und es geschah so. </w:t>
      </w:r>
      <w:hyperlink r:id="rId14" w:history="1">
        <w:r w:rsidR="00001461" w:rsidRPr="00001461">
          <w:rPr>
            <w:rFonts w:ascii="Times New Roman" w:eastAsia="Times New Roman" w:hAnsi="Times New Roman" w:cs="Times New Roman"/>
            <w:color w:val="0000FF"/>
            <w:u w:val="single"/>
            <w:lang w:eastAsia="de-DE"/>
          </w:rPr>
          <w:t>8</w:t>
        </w:r>
      </w:hyperlink>
      <w:r w:rsidR="00001461" w:rsidRPr="00001461">
        <w:rPr>
          <w:rFonts w:ascii="Times New Roman" w:eastAsia="Times New Roman" w:hAnsi="Times New Roman" w:cs="Times New Roman"/>
          <w:lang w:eastAsia="de-DE"/>
        </w:rPr>
        <w:t xml:space="preserve"> Und Gott nannte die Feste Himmel. Da ward aus Abend und Morgen der zweite Tag. </w:t>
      </w:r>
      <w:hyperlink r:id="rId15" w:history="1">
        <w:r w:rsidR="00001461" w:rsidRPr="00001461">
          <w:rPr>
            <w:rFonts w:ascii="Times New Roman" w:eastAsia="Times New Roman" w:hAnsi="Times New Roman" w:cs="Times New Roman"/>
            <w:color w:val="0000FF"/>
            <w:u w:val="single"/>
            <w:lang w:eastAsia="de-DE"/>
          </w:rPr>
          <w:t>9</w:t>
        </w:r>
      </w:hyperlink>
      <w:r w:rsidR="00001461" w:rsidRPr="00001461">
        <w:rPr>
          <w:rFonts w:ascii="Times New Roman" w:eastAsia="Times New Roman" w:hAnsi="Times New Roman" w:cs="Times New Roman"/>
          <w:lang w:eastAsia="de-DE"/>
        </w:rPr>
        <w:t xml:space="preserve"> Und Gott sprach: Es sammle sich das Wasser unter dem Himmel an einem Ort, dass man das Trockene sehe. Und es geschah so. </w:t>
      </w:r>
      <w:hyperlink r:id="rId16" w:history="1">
        <w:r w:rsidR="00001461" w:rsidRPr="00001461">
          <w:rPr>
            <w:rFonts w:ascii="Times New Roman" w:eastAsia="Times New Roman" w:hAnsi="Times New Roman" w:cs="Times New Roman"/>
            <w:color w:val="0000FF"/>
            <w:u w:val="single"/>
            <w:lang w:eastAsia="de-DE"/>
          </w:rPr>
          <w:t>10</w:t>
        </w:r>
      </w:hyperlink>
      <w:r w:rsidR="00001461" w:rsidRPr="00001461">
        <w:rPr>
          <w:rFonts w:ascii="Times New Roman" w:eastAsia="Times New Roman" w:hAnsi="Times New Roman" w:cs="Times New Roman"/>
          <w:lang w:eastAsia="de-DE"/>
        </w:rPr>
        <w:t xml:space="preserve"> Und Gott nannte das Trockene Erde, und die Sammlung der Wasser nannte er Meer. Und Gott sah, dass es gut war. </w:t>
      </w:r>
      <w:hyperlink r:id="rId17" w:history="1">
        <w:r w:rsidR="00001461" w:rsidRPr="00001461">
          <w:rPr>
            <w:rFonts w:ascii="Times New Roman" w:eastAsia="Times New Roman" w:hAnsi="Times New Roman" w:cs="Times New Roman"/>
            <w:color w:val="0000FF"/>
            <w:u w:val="single"/>
            <w:lang w:eastAsia="de-DE"/>
          </w:rPr>
          <w:t>11</w:t>
        </w:r>
      </w:hyperlink>
      <w:r w:rsidR="00001461" w:rsidRPr="00001461">
        <w:rPr>
          <w:rFonts w:ascii="Times New Roman" w:eastAsia="Times New Roman" w:hAnsi="Times New Roman" w:cs="Times New Roman"/>
          <w:lang w:eastAsia="de-DE"/>
        </w:rPr>
        <w:t xml:space="preserve"> Und Gott sprach: Es lasse die Erde aufgehen Gras und Kraut, das Samen bringe, und fruchtbare Bäume, die ein jeder nach seiner Art Früchte tragen, in denen ihr Same ist auf der Erde. Und es geschah so. </w:t>
      </w:r>
      <w:hyperlink r:id="rId18" w:history="1">
        <w:r w:rsidR="00001461" w:rsidRPr="00001461">
          <w:rPr>
            <w:rFonts w:ascii="Times New Roman" w:eastAsia="Times New Roman" w:hAnsi="Times New Roman" w:cs="Times New Roman"/>
            <w:color w:val="0000FF"/>
            <w:u w:val="single"/>
            <w:lang w:eastAsia="de-DE"/>
          </w:rPr>
          <w:t>12</w:t>
        </w:r>
      </w:hyperlink>
      <w:r w:rsidR="00001461" w:rsidRPr="00001461">
        <w:rPr>
          <w:rFonts w:ascii="Times New Roman" w:eastAsia="Times New Roman" w:hAnsi="Times New Roman" w:cs="Times New Roman"/>
          <w:lang w:eastAsia="de-DE"/>
        </w:rPr>
        <w:t xml:space="preserve"> Und die Erde ließ aufgehen Gras und Kraut, das Samen bringt, ein jedes nach seiner Art, und Bäume, die da Früchte tragen, in denen ihr Same ist, ein jeder nach seiner Art. Und Gott sah, dass es gut war. </w:t>
      </w:r>
      <w:hyperlink r:id="rId19" w:history="1">
        <w:r w:rsidR="00001461" w:rsidRPr="00001461">
          <w:rPr>
            <w:rFonts w:ascii="Times New Roman" w:eastAsia="Times New Roman" w:hAnsi="Times New Roman" w:cs="Times New Roman"/>
            <w:color w:val="0000FF"/>
            <w:u w:val="single"/>
            <w:lang w:eastAsia="de-DE"/>
          </w:rPr>
          <w:t>13</w:t>
        </w:r>
      </w:hyperlink>
      <w:r w:rsidR="00001461" w:rsidRPr="00001461">
        <w:rPr>
          <w:rFonts w:ascii="Times New Roman" w:eastAsia="Times New Roman" w:hAnsi="Times New Roman" w:cs="Times New Roman"/>
          <w:lang w:eastAsia="de-DE"/>
        </w:rPr>
        <w:t xml:space="preserve"> Da ward aus Abend und Morgen der dritte Tag. </w:t>
      </w:r>
      <w:hyperlink r:id="rId20" w:history="1">
        <w:r w:rsidR="00001461" w:rsidRPr="00001461">
          <w:rPr>
            <w:rFonts w:ascii="Times New Roman" w:eastAsia="Times New Roman" w:hAnsi="Times New Roman" w:cs="Times New Roman"/>
            <w:color w:val="0000FF"/>
            <w:u w:val="single"/>
            <w:lang w:eastAsia="de-DE"/>
          </w:rPr>
          <w:t>14</w:t>
        </w:r>
      </w:hyperlink>
      <w:r w:rsidR="00001461" w:rsidRPr="00001461">
        <w:rPr>
          <w:rFonts w:ascii="Times New Roman" w:eastAsia="Times New Roman" w:hAnsi="Times New Roman" w:cs="Times New Roman"/>
          <w:lang w:eastAsia="de-DE"/>
        </w:rPr>
        <w:t xml:space="preserve"> Und Gott sprach: Es werden Lichter an der Feste des Himmels, die da scheiden Tag und Nacht. Sie seien Zeichen für Zeiten, Tage und Jahre </w:t>
      </w:r>
      <w:hyperlink r:id="rId21" w:history="1">
        <w:r w:rsidR="00001461" w:rsidRPr="00001461">
          <w:rPr>
            <w:rFonts w:ascii="Times New Roman" w:eastAsia="Times New Roman" w:hAnsi="Times New Roman" w:cs="Times New Roman"/>
            <w:color w:val="0000FF"/>
            <w:u w:val="single"/>
            <w:lang w:eastAsia="de-DE"/>
          </w:rPr>
          <w:t>15</w:t>
        </w:r>
      </w:hyperlink>
      <w:r w:rsidR="00001461" w:rsidRPr="00001461">
        <w:rPr>
          <w:rFonts w:ascii="Times New Roman" w:eastAsia="Times New Roman" w:hAnsi="Times New Roman" w:cs="Times New Roman"/>
          <w:lang w:eastAsia="de-DE"/>
        </w:rPr>
        <w:t xml:space="preserve"> und seien Lichter an der Feste des Himmels, dass sie scheinen auf die Erde. Und es geschah so. </w:t>
      </w:r>
      <w:hyperlink r:id="rId22" w:history="1">
        <w:r w:rsidR="00001461" w:rsidRPr="00001461">
          <w:rPr>
            <w:rFonts w:ascii="Times New Roman" w:eastAsia="Times New Roman" w:hAnsi="Times New Roman" w:cs="Times New Roman"/>
            <w:color w:val="0000FF"/>
            <w:u w:val="single"/>
            <w:lang w:eastAsia="de-DE"/>
          </w:rPr>
          <w:t>16</w:t>
        </w:r>
      </w:hyperlink>
      <w:r w:rsidR="00001461" w:rsidRPr="00001461">
        <w:rPr>
          <w:rFonts w:ascii="Times New Roman" w:eastAsia="Times New Roman" w:hAnsi="Times New Roman" w:cs="Times New Roman"/>
          <w:lang w:eastAsia="de-DE"/>
        </w:rPr>
        <w:t xml:space="preserve"> Und Gott machte zwei große Lichter: ein großes Licht, das den Tag regiere, und ein kleines Licht, das die Nacht regiere, dazu auch die Sterne. </w:t>
      </w:r>
      <w:hyperlink r:id="rId23" w:history="1">
        <w:r w:rsidR="00001461" w:rsidRPr="00001461">
          <w:rPr>
            <w:rFonts w:ascii="Times New Roman" w:eastAsia="Times New Roman" w:hAnsi="Times New Roman" w:cs="Times New Roman"/>
            <w:color w:val="0000FF"/>
            <w:u w:val="single"/>
            <w:lang w:eastAsia="de-DE"/>
          </w:rPr>
          <w:t>17</w:t>
        </w:r>
      </w:hyperlink>
      <w:r w:rsidR="00001461" w:rsidRPr="00001461">
        <w:rPr>
          <w:rFonts w:ascii="Times New Roman" w:eastAsia="Times New Roman" w:hAnsi="Times New Roman" w:cs="Times New Roman"/>
          <w:lang w:eastAsia="de-DE"/>
        </w:rPr>
        <w:t xml:space="preserve"> Und Gott setzte sie an die Feste des Himmels, dass sie schienen auf die Erde </w:t>
      </w:r>
      <w:hyperlink r:id="rId24" w:history="1">
        <w:r w:rsidR="00001461" w:rsidRPr="00001461">
          <w:rPr>
            <w:rFonts w:ascii="Times New Roman" w:eastAsia="Times New Roman" w:hAnsi="Times New Roman" w:cs="Times New Roman"/>
            <w:color w:val="0000FF"/>
            <w:u w:val="single"/>
            <w:lang w:eastAsia="de-DE"/>
          </w:rPr>
          <w:t>18</w:t>
        </w:r>
      </w:hyperlink>
      <w:r w:rsidR="00001461" w:rsidRPr="00001461">
        <w:rPr>
          <w:rFonts w:ascii="Times New Roman" w:eastAsia="Times New Roman" w:hAnsi="Times New Roman" w:cs="Times New Roman"/>
          <w:lang w:eastAsia="de-DE"/>
        </w:rPr>
        <w:t xml:space="preserve"> und den Tag und die Nacht regierten und schieden Licht und Finsternis. Und Gott sah, dass es gut war. </w:t>
      </w:r>
      <w:hyperlink r:id="rId25" w:history="1">
        <w:r w:rsidR="00001461" w:rsidRPr="00001461">
          <w:rPr>
            <w:rFonts w:ascii="Times New Roman" w:eastAsia="Times New Roman" w:hAnsi="Times New Roman" w:cs="Times New Roman"/>
            <w:color w:val="0000FF"/>
            <w:u w:val="single"/>
            <w:lang w:eastAsia="de-DE"/>
          </w:rPr>
          <w:t>19</w:t>
        </w:r>
      </w:hyperlink>
      <w:r w:rsidR="00001461" w:rsidRPr="00001461">
        <w:rPr>
          <w:rFonts w:ascii="Times New Roman" w:eastAsia="Times New Roman" w:hAnsi="Times New Roman" w:cs="Times New Roman"/>
          <w:lang w:eastAsia="de-DE"/>
        </w:rPr>
        <w:t xml:space="preserve"> Da ward aus Abend und Morgen der vierte Tag. </w:t>
      </w:r>
      <w:hyperlink r:id="rId26" w:history="1">
        <w:r w:rsidR="00001461" w:rsidRPr="00001461">
          <w:rPr>
            <w:rFonts w:ascii="Times New Roman" w:eastAsia="Times New Roman" w:hAnsi="Times New Roman" w:cs="Times New Roman"/>
            <w:color w:val="0000FF"/>
            <w:u w:val="single"/>
            <w:lang w:eastAsia="de-DE"/>
          </w:rPr>
          <w:t>20</w:t>
        </w:r>
      </w:hyperlink>
      <w:r w:rsidR="00001461" w:rsidRPr="00001461">
        <w:rPr>
          <w:rFonts w:ascii="Times New Roman" w:eastAsia="Times New Roman" w:hAnsi="Times New Roman" w:cs="Times New Roman"/>
          <w:lang w:eastAsia="de-DE"/>
        </w:rPr>
        <w:t xml:space="preserve"> Und Gott sprach: Es wimmle das Wasser von lebendigem Getier, und Vögel sollen fliegen auf Erden unter der Feste des Himmels. </w:t>
      </w:r>
      <w:hyperlink r:id="rId27" w:history="1">
        <w:r w:rsidR="00001461" w:rsidRPr="00001461">
          <w:rPr>
            <w:rFonts w:ascii="Times New Roman" w:eastAsia="Times New Roman" w:hAnsi="Times New Roman" w:cs="Times New Roman"/>
            <w:color w:val="0000FF"/>
            <w:u w:val="single"/>
            <w:lang w:eastAsia="de-DE"/>
          </w:rPr>
          <w:t>21</w:t>
        </w:r>
      </w:hyperlink>
      <w:r w:rsidR="00001461" w:rsidRPr="00001461">
        <w:rPr>
          <w:rFonts w:ascii="Times New Roman" w:eastAsia="Times New Roman" w:hAnsi="Times New Roman" w:cs="Times New Roman"/>
          <w:lang w:eastAsia="de-DE"/>
        </w:rPr>
        <w:t xml:space="preserve"> Und Gott schuf große Seeungeheuer und alles Getier, das da lebt und webt, davon das Wasser wimmelt, ein jedes nach seiner Art, und alle gefiederten Vögel, einen jeden nach seiner Art. Und Gott sah, dass es gut war. </w:t>
      </w:r>
      <w:hyperlink r:id="rId28" w:history="1">
        <w:r w:rsidR="00001461" w:rsidRPr="00001461">
          <w:rPr>
            <w:rFonts w:ascii="Times New Roman" w:eastAsia="Times New Roman" w:hAnsi="Times New Roman" w:cs="Times New Roman"/>
            <w:color w:val="0000FF"/>
            <w:u w:val="single"/>
            <w:lang w:eastAsia="de-DE"/>
          </w:rPr>
          <w:t>22</w:t>
        </w:r>
      </w:hyperlink>
      <w:r w:rsidR="00001461" w:rsidRPr="00001461">
        <w:rPr>
          <w:rFonts w:ascii="Times New Roman" w:eastAsia="Times New Roman" w:hAnsi="Times New Roman" w:cs="Times New Roman"/>
          <w:lang w:eastAsia="de-DE"/>
        </w:rPr>
        <w:t xml:space="preserve"> Und Gott segnete sie und sprach: Seid fruchtbar und mehret euch und erfüllet das Wasser im Meer, und die Vögel sollen sich mehren auf Erden. </w:t>
      </w:r>
      <w:hyperlink r:id="rId29" w:history="1">
        <w:r w:rsidR="00001461" w:rsidRPr="00001461">
          <w:rPr>
            <w:rFonts w:ascii="Times New Roman" w:eastAsia="Times New Roman" w:hAnsi="Times New Roman" w:cs="Times New Roman"/>
            <w:color w:val="0000FF"/>
            <w:u w:val="single"/>
            <w:lang w:eastAsia="de-DE"/>
          </w:rPr>
          <w:t>23</w:t>
        </w:r>
      </w:hyperlink>
      <w:r w:rsidR="00001461" w:rsidRPr="00001461">
        <w:rPr>
          <w:rFonts w:ascii="Times New Roman" w:eastAsia="Times New Roman" w:hAnsi="Times New Roman" w:cs="Times New Roman"/>
          <w:lang w:eastAsia="de-DE"/>
        </w:rPr>
        <w:t xml:space="preserve"> Da ward aus Abend und Morgen der fünfte Tag. </w:t>
      </w:r>
      <w:hyperlink r:id="rId30" w:history="1">
        <w:r w:rsidR="00001461" w:rsidRPr="00001461">
          <w:rPr>
            <w:rFonts w:ascii="Times New Roman" w:eastAsia="Times New Roman" w:hAnsi="Times New Roman" w:cs="Times New Roman"/>
            <w:color w:val="0000FF"/>
            <w:u w:val="single"/>
            <w:lang w:eastAsia="de-DE"/>
          </w:rPr>
          <w:t>24</w:t>
        </w:r>
      </w:hyperlink>
      <w:r w:rsidR="00001461" w:rsidRPr="00001461">
        <w:rPr>
          <w:rFonts w:ascii="Times New Roman" w:eastAsia="Times New Roman" w:hAnsi="Times New Roman" w:cs="Times New Roman"/>
          <w:lang w:eastAsia="de-DE"/>
        </w:rPr>
        <w:t xml:space="preserve"> Und Gott sprach: Die Erde bringe hervor lebendiges Getier, ein jedes nach seiner Art: Vieh, Gewürm und Tiere des Feldes, ein jedes nach seiner Art. Und es geschah so. </w:t>
      </w:r>
      <w:hyperlink r:id="rId31" w:history="1">
        <w:r w:rsidR="00001461" w:rsidRPr="00001461">
          <w:rPr>
            <w:rFonts w:ascii="Times New Roman" w:eastAsia="Times New Roman" w:hAnsi="Times New Roman" w:cs="Times New Roman"/>
            <w:color w:val="0000FF"/>
            <w:u w:val="single"/>
            <w:lang w:eastAsia="de-DE"/>
          </w:rPr>
          <w:t>25</w:t>
        </w:r>
      </w:hyperlink>
      <w:r w:rsidR="00001461" w:rsidRPr="00001461">
        <w:rPr>
          <w:rFonts w:ascii="Times New Roman" w:eastAsia="Times New Roman" w:hAnsi="Times New Roman" w:cs="Times New Roman"/>
          <w:lang w:eastAsia="de-DE"/>
        </w:rPr>
        <w:t xml:space="preserve"> Und Gott machte die Tiere des Feldes, ein jedes nach seiner Art, und das Vieh nach seiner Art und alles Gewürm des Erdbodens nach seiner Art. Und Gott sah, dass es gut war. </w:t>
      </w:r>
      <w:hyperlink r:id="rId32" w:history="1">
        <w:r w:rsidR="00001461" w:rsidRPr="00001461">
          <w:rPr>
            <w:rFonts w:ascii="Times New Roman" w:eastAsia="Times New Roman" w:hAnsi="Times New Roman" w:cs="Times New Roman"/>
            <w:color w:val="0000FF"/>
            <w:u w:val="single"/>
            <w:lang w:eastAsia="de-DE"/>
          </w:rPr>
          <w:t>26</w:t>
        </w:r>
      </w:hyperlink>
      <w:r w:rsidR="00001461" w:rsidRPr="00001461">
        <w:rPr>
          <w:rFonts w:ascii="Times New Roman" w:eastAsia="Times New Roman" w:hAnsi="Times New Roman" w:cs="Times New Roman"/>
          <w:lang w:eastAsia="de-DE"/>
        </w:rPr>
        <w:t xml:space="preserve"> Und Gott sprach: Lasset uns Menschen machen, ein Bild, das uns gleich sei, die da herrschen über die Fische im Meer und über die Vögel unter dem Himmel und über das Vieh und über die ganze Erde und über alles Gewürm, das auf Erden kriecht. </w:t>
      </w:r>
      <w:hyperlink r:id="rId33" w:history="1">
        <w:r w:rsidR="00001461" w:rsidRPr="00001461">
          <w:rPr>
            <w:rFonts w:ascii="Times New Roman" w:eastAsia="Times New Roman" w:hAnsi="Times New Roman" w:cs="Times New Roman"/>
            <w:color w:val="0000FF"/>
            <w:u w:val="single"/>
            <w:lang w:eastAsia="de-DE"/>
          </w:rPr>
          <w:t>27</w:t>
        </w:r>
      </w:hyperlink>
      <w:r w:rsidR="00001461" w:rsidRPr="00001461">
        <w:rPr>
          <w:rFonts w:ascii="Times New Roman" w:eastAsia="Times New Roman" w:hAnsi="Times New Roman" w:cs="Times New Roman"/>
          <w:lang w:eastAsia="de-DE"/>
        </w:rPr>
        <w:t xml:space="preserve"> Und Gott schuf den Menschen zu seinem Bilde, zum Bilde Gottes schuf er ihn; und schuf sie als Mann und Frau. </w:t>
      </w:r>
      <w:hyperlink r:id="rId34" w:history="1">
        <w:r w:rsidR="00001461" w:rsidRPr="00001461">
          <w:rPr>
            <w:rFonts w:ascii="Times New Roman" w:eastAsia="Times New Roman" w:hAnsi="Times New Roman" w:cs="Times New Roman"/>
            <w:color w:val="0000FF"/>
            <w:u w:val="single"/>
            <w:lang w:eastAsia="de-DE"/>
          </w:rPr>
          <w:t>28</w:t>
        </w:r>
      </w:hyperlink>
      <w:r w:rsidR="00001461" w:rsidRPr="00001461">
        <w:rPr>
          <w:rFonts w:ascii="Times New Roman" w:eastAsia="Times New Roman" w:hAnsi="Times New Roman" w:cs="Times New Roman"/>
          <w:lang w:eastAsia="de-DE"/>
        </w:rPr>
        <w:t xml:space="preserve"> Und Gott segnete sie und sprach zu ihnen: Seid fruchtbar und mehret euch und füllet die Erde und machet sie euch untertan und herrschet über die Fische im Meer und über die Vögel unter dem Himmel und über alles Getier, das auf Erden kriecht. </w:t>
      </w:r>
      <w:hyperlink r:id="rId35" w:history="1">
        <w:r w:rsidR="00001461" w:rsidRPr="00001461">
          <w:rPr>
            <w:rFonts w:ascii="Times New Roman" w:eastAsia="Times New Roman" w:hAnsi="Times New Roman" w:cs="Times New Roman"/>
            <w:color w:val="0000FF"/>
            <w:u w:val="single"/>
            <w:lang w:eastAsia="de-DE"/>
          </w:rPr>
          <w:t>29</w:t>
        </w:r>
      </w:hyperlink>
      <w:r w:rsidR="00001461" w:rsidRPr="00001461">
        <w:rPr>
          <w:rFonts w:ascii="Times New Roman" w:eastAsia="Times New Roman" w:hAnsi="Times New Roman" w:cs="Times New Roman"/>
          <w:lang w:eastAsia="de-DE"/>
        </w:rPr>
        <w:t xml:space="preserve"> Und Gott sprach: Sehet da, ich habe euch gegeben alle Pflanzen, die Samen bringen, auf der ganzen Erde, und alle Bäume mit Früchten, die Samen bringen, zu eurer Speise. </w:t>
      </w:r>
      <w:hyperlink r:id="rId36" w:history="1">
        <w:r w:rsidR="00001461" w:rsidRPr="00001461">
          <w:rPr>
            <w:rFonts w:ascii="Times New Roman" w:eastAsia="Times New Roman" w:hAnsi="Times New Roman" w:cs="Times New Roman"/>
            <w:color w:val="0000FF"/>
            <w:u w:val="single"/>
            <w:lang w:eastAsia="de-DE"/>
          </w:rPr>
          <w:t>30</w:t>
        </w:r>
      </w:hyperlink>
      <w:r w:rsidR="00001461" w:rsidRPr="00001461">
        <w:rPr>
          <w:rFonts w:ascii="Times New Roman" w:eastAsia="Times New Roman" w:hAnsi="Times New Roman" w:cs="Times New Roman"/>
          <w:lang w:eastAsia="de-DE"/>
        </w:rPr>
        <w:t xml:space="preserve"> Aber allen Tieren auf Erden und allen Vögeln unter dem Himmel und allem Gewürm, das auf Erden lebt, habe ich alles grüne Kraut zur Nahrung gegeben. Und es geschah so. </w:t>
      </w:r>
      <w:hyperlink r:id="rId37" w:history="1">
        <w:r w:rsidR="00001461" w:rsidRPr="00001461">
          <w:rPr>
            <w:rFonts w:ascii="Times New Roman" w:eastAsia="Times New Roman" w:hAnsi="Times New Roman" w:cs="Times New Roman"/>
            <w:color w:val="0000FF"/>
            <w:u w:val="single"/>
            <w:lang w:eastAsia="de-DE"/>
          </w:rPr>
          <w:t>31</w:t>
        </w:r>
      </w:hyperlink>
      <w:r w:rsidR="00001461" w:rsidRPr="00001461">
        <w:rPr>
          <w:rFonts w:ascii="Times New Roman" w:eastAsia="Times New Roman" w:hAnsi="Times New Roman" w:cs="Times New Roman"/>
          <w:lang w:eastAsia="de-DE"/>
        </w:rPr>
        <w:t xml:space="preserve"> Und Gott sah an alles, was er gemacht hatte, und siehe, es war sehr gut. Da ward aus Abend und Morgen der sechste Tag. </w:t>
      </w:r>
    </w:p>
    <w:p w:rsidR="00001461" w:rsidRDefault="00980535" w:rsidP="00001461">
      <w:pPr>
        <w:spacing w:line="240" w:lineRule="auto"/>
        <w:rPr>
          <w:rFonts w:ascii="Times New Roman" w:eastAsia="Times New Roman" w:hAnsi="Times New Roman" w:cs="Times New Roman"/>
          <w:lang w:eastAsia="de-DE"/>
        </w:rPr>
      </w:pPr>
      <w:hyperlink r:id="rId38" w:history="1">
        <w:r w:rsidR="00001461" w:rsidRPr="00001461">
          <w:rPr>
            <w:rFonts w:ascii="Times New Roman" w:eastAsia="Times New Roman" w:hAnsi="Times New Roman" w:cs="Times New Roman"/>
            <w:color w:val="0000FF"/>
            <w:u w:val="single"/>
            <w:lang w:eastAsia="de-DE"/>
          </w:rPr>
          <w:t>1</w:t>
        </w:r>
      </w:hyperlink>
      <w:r w:rsidR="00001461" w:rsidRPr="00001461">
        <w:rPr>
          <w:rFonts w:ascii="Times New Roman" w:eastAsia="Times New Roman" w:hAnsi="Times New Roman" w:cs="Times New Roman"/>
          <w:lang w:eastAsia="de-DE"/>
        </w:rPr>
        <w:t xml:space="preserve"> So wurden vollendet Himmel und Erde mit ihrem ganzen Heer. </w:t>
      </w:r>
      <w:hyperlink r:id="rId39" w:history="1">
        <w:r w:rsidR="00001461" w:rsidRPr="00001461">
          <w:rPr>
            <w:rFonts w:ascii="Times New Roman" w:eastAsia="Times New Roman" w:hAnsi="Times New Roman" w:cs="Times New Roman"/>
            <w:color w:val="0000FF"/>
            <w:u w:val="single"/>
            <w:lang w:eastAsia="de-DE"/>
          </w:rPr>
          <w:t>2</w:t>
        </w:r>
      </w:hyperlink>
      <w:r w:rsidR="00001461" w:rsidRPr="00001461">
        <w:rPr>
          <w:rFonts w:ascii="Times New Roman" w:eastAsia="Times New Roman" w:hAnsi="Times New Roman" w:cs="Times New Roman"/>
          <w:lang w:eastAsia="de-DE"/>
        </w:rPr>
        <w:t xml:space="preserve"> Und so vollendete Gott am siebenten Tage seine Werke, die er machte, und ruhte am siebenten Tage von allen seinen Werken, die er gemacht hatte. </w:t>
      </w:r>
      <w:hyperlink r:id="rId40" w:history="1">
        <w:r w:rsidR="00001461" w:rsidRPr="00001461">
          <w:rPr>
            <w:rFonts w:ascii="Times New Roman" w:eastAsia="Times New Roman" w:hAnsi="Times New Roman" w:cs="Times New Roman"/>
            <w:color w:val="0000FF"/>
            <w:u w:val="single"/>
            <w:lang w:eastAsia="de-DE"/>
          </w:rPr>
          <w:t>3</w:t>
        </w:r>
      </w:hyperlink>
      <w:r w:rsidR="00001461" w:rsidRPr="00001461">
        <w:rPr>
          <w:rFonts w:ascii="Times New Roman" w:eastAsia="Times New Roman" w:hAnsi="Times New Roman" w:cs="Times New Roman"/>
          <w:lang w:eastAsia="de-DE"/>
        </w:rPr>
        <w:t xml:space="preserve"> Und Gott segnete den siebenten Tag und heiligte ihn, weil er an ihm </w:t>
      </w:r>
      <w:proofErr w:type="gramStart"/>
      <w:r w:rsidR="00001461" w:rsidRPr="00001461">
        <w:rPr>
          <w:rFonts w:ascii="Times New Roman" w:eastAsia="Times New Roman" w:hAnsi="Times New Roman" w:cs="Times New Roman"/>
          <w:lang w:eastAsia="de-DE"/>
        </w:rPr>
        <w:t>ruhte von allen seinen Werken,</w:t>
      </w:r>
      <w:proofErr w:type="gramEnd"/>
      <w:r w:rsidR="00001461" w:rsidRPr="00001461">
        <w:rPr>
          <w:rFonts w:ascii="Times New Roman" w:eastAsia="Times New Roman" w:hAnsi="Times New Roman" w:cs="Times New Roman"/>
          <w:lang w:eastAsia="de-DE"/>
        </w:rPr>
        <w:t xml:space="preserve"> die Gott geschaffen und gemacht hatte. </w:t>
      </w:r>
    </w:p>
    <w:p w:rsidR="00AC10CB" w:rsidRDefault="00AC10CB" w:rsidP="00001461">
      <w:pPr>
        <w:spacing w:line="240" w:lineRule="auto"/>
        <w:rPr>
          <w:rFonts w:ascii="Times New Roman" w:eastAsia="Times New Roman" w:hAnsi="Times New Roman" w:cs="Times New Roman"/>
          <w:lang w:eastAsia="de-DE"/>
        </w:rPr>
      </w:pPr>
    </w:p>
    <w:p w:rsidR="007E0773" w:rsidRPr="00746B0D" w:rsidRDefault="007E0773" w:rsidP="007E0773">
      <w:pPr>
        <w:spacing w:after="160" w:line="259" w:lineRule="auto"/>
        <w:rPr>
          <w:rFonts w:eastAsia="Calibri"/>
          <w:b/>
        </w:rPr>
      </w:pPr>
      <w:r w:rsidRPr="00746B0D">
        <w:rPr>
          <w:rFonts w:eastAsia="Calibri"/>
          <w:b/>
        </w:rPr>
        <w:t>Ergebnissicherung</w:t>
      </w:r>
      <w:bookmarkStart w:id="0" w:name="_GoBack"/>
      <w:bookmarkEnd w:id="0"/>
    </w:p>
    <w:tbl>
      <w:tblPr>
        <w:tblStyle w:val="Tabellenraster"/>
        <w:tblW w:w="0" w:type="auto"/>
        <w:tblLook w:val="04A0" w:firstRow="1" w:lastRow="0" w:firstColumn="1" w:lastColumn="0" w:noHBand="0" w:noVBand="1"/>
      </w:tblPr>
      <w:tblGrid>
        <w:gridCol w:w="2295"/>
        <w:gridCol w:w="2295"/>
        <w:gridCol w:w="2295"/>
        <w:gridCol w:w="2295"/>
      </w:tblGrid>
      <w:tr w:rsidR="007E0773" w:rsidRPr="00746B0D" w:rsidTr="007E0773">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AC10CB" w:rsidP="00AC10CB">
            <w:pPr>
              <w:jc w:val="center"/>
              <w:rPr>
                <w:rFonts w:ascii="Tahoma" w:eastAsia="Calibri" w:hAnsi="Tahoma" w:cs="Tahoma"/>
                <w:b/>
                <w:sz w:val="24"/>
                <w:szCs w:val="24"/>
              </w:rPr>
            </w:pPr>
            <w:r>
              <w:rPr>
                <w:rFonts w:ascii="Tahoma" w:eastAsia="Calibri" w:hAnsi="Tahoma" w:cs="Tahoma"/>
                <w:b/>
                <w:sz w:val="24"/>
                <w:szCs w:val="24"/>
              </w:rPr>
              <w:t>Genesis 1,1-2,3</w:t>
            </w:r>
          </w:p>
        </w:tc>
        <w:tc>
          <w:tcPr>
            <w:tcW w:w="2295" w:type="dxa"/>
          </w:tcPr>
          <w:p w:rsidR="007E0773" w:rsidRPr="00746B0D" w:rsidRDefault="007E0773" w:rsidP="00AC10CB">
            <w:pPr>
              <w:jc w:val="center"/>
              <w:rPr>
                <w:rFonts w:ascii="Tahoma" w:eastAsia="Calibri" w:hAnsi="Tahoma" w:cs="Tahoma"/>
                <w:b/>
                <w:sz w:val="24"/>
                <w:szCs w:val="24"/>
              </w:rPr>
            </w:pPr>
            <w:r w:rsidRPr="00746B0D">
              <w:rPr>
                <w:rFonts w:ascii="Tahoma" w:eastAsia="Calibri" w:hAnsi="Tahoma" w:cs="Tahoma"/>
                <w:b/>
                <w:sz w:val="24"/>
                <w:szCs w:val="24"/>
              </w:rPr>
              <w:t>Genesis 2,4-25</w:t>
            </w:r>
          </w:p>
        </w:tc>
        <w:tc>
          <w:tcPr>
            <w:tcW w:w="2295" w:type="dxa"/>
          </w:tcPr>
          <w:p w:rsidR="007E0773" w:rsidRPr="00746B0D" w:rsidRDefault="007E0773" w:rsidP="007E0773">
            <w:pPr>
              <w:jc w:val="center"/>
              <w:rPr>
                <w:rFonts w:ascii="Tahoma" w:eastAsia="Calibri" w:hAnsi="Tahoma" w:cs="Tahoma"/>
                <w:b/>
                <w:sz w:val="24"/>
                <w:szCs w:val="24"/>
              </w:rPr>
            </w:pPr>
            <w:r w:rsidRPr="00746B0D">
              <w:rPr>
                <w:rFonts w:ascii="Tahoma" w:eastAsia="Calibri" w:hAnsi="Tahoma" w:cs="Tahoma"/>
                <w:b/>
                <w:sz w:val="24"/>
                <w:szCs w:val="24"/>
              </w:rPr>
              <w:t>Die Hypothese vom Urknall</w:t>
            </w:r>
          </w:p>
        </w:tc>
      </w:tr>
      <w:tr w:rsidR="007E0773" w:rsidRPr="00746B0D" w:rsidTr="007E0773">
        <w:trPr>
          <w:trHeight w:val="1276"/>
        </w:trPr>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Gliederung/Aufbau</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Literarische Form</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Entstehung der Welt, wie und wodurch</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Entstehung des Menschen, wann und wie</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Zweck des Textes</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B9454A" w:rsidRPr="00746B0D" w:rsidTr="006C453F">
        <w:tc>
          <w:tcPr>
            <w:tcW w:w="9180" w:type="dxa"/>
            <w:gridSpan w:val="4"/>
          </w:tcPr>
          <w:p w:rsidR="00B9454A" w:rsidRPr="00AC10CB" w:rsidRDefault="00B9454A" w:rsidP="00B9492A">
            <w:pPr>
              <w:rPr>
                <w:rFonts w:ascii="Tahoma" w:eastAsia="Calibri" w:hAnsi="Tahoma" w:cs="Tahoma"/>
                <w:b/>
                <w:sz w:val="24"/>
                <w:szCs w:val="24"/>
              </w:rPr>
            </w:pPr>
            <w:r w:rsidRPr="00AC10CB">
              <w:rPr>
                <w:rFonts w:ascii="Tahoma" w:eastAsia="Calibri" w:hAnsi="Tahoma" w:cs="Tahoma"/>
                <w:b/>
                <w:sz w:val="24"/>
                <w:szCs w:val="24"/>
              </w:rPr>
              <w:t>Fazit</w:t>
            </w:r>
          </w:p>
          <w:p w:rsidR="00B9454A" w:rsidRDefault="00B9454A" w:rsidP="00B9492A">
            <w:pPr>
              <w:rPr>
                <w:rFonts w:eastAsia="Calibri"/>
              </w:rPr>
            </w:pPr>
          </w:p>
          <w:p w:rsidR="00B9454A" w:rsidRDefault="00B9454A" w:rsidP="00B9492A">
            <w:pPr>
              <w:rPr>
                <w:rFonts w:eastAsia="Calibri"/>
              </w:rPr>
            </w:pPr>
          </w:p>
          <w:p w:rsidR="00B9454A" w:rsidRPr="00746B0D" w:rsidRDefault="00B9454A" w:rsidP="00B9492A">
            <w:pPr>
              <w:rPr>
                <w:rFonts w:eastAsia="Calibri"/>
              </w:rPr>
            </w:pPr>
          </w:p>
        </w:tc>
      </w:tr>
    </w:tbl>
    <w:p w:rsidR="007E0773" w:rsidRPr="00001461" w:rsidRDefault="007E0773" w:rsidP="00001461">
      <w:pPr>
        <w:spacing w:line="240" w:lineRule="auto"/>
        <w:rPr>
          <w:rFonts w:ascii="Times New Roman" w:eastAsia="Times New Roman" w:hAnsi="Times New Roman" w:cs="Times New Roman"/>
          <w:lang w:eastAsia="de-DE"/>
        </w:rPr>
      </w:pPr>
    </w:p>
    <w:sectPr w:rsidR="007E0773" w:rsidRPr="00001461" w:rsidSect="007E0773">
      <w:headerReference w:type="default" r:id="rId41"/>
      <w:pgSz w:w="11906" w:h="16838"/>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73" w:rsidRDefault="007E0773" w:rsidP="007E0773">
      <w:pPr>
        <w:spacing w:line="240" w:lineRule="auto"/>
      </w:pPr>
      <w:r>
        <w:separator/>
      </w:r>
    </w:p>
  </w:endnote>
  <w:endnote w:type="continuationSeparator" w:id="0">
    <w:p w:rsidR="007E0773" w:rsidRDefault="007E0773" w:rsidP="007E0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73" w:rsidRDefault="007E0773" w:rsidP="007E0773">
      <w:pPr>
        <w:spacing w:line="240" w:lineRule="auto"/>
      </w:pPr>
      <w:r>
        <w:separator/>
      </w:r>
    </w:p>
  </w:footnote>
  <w:footnote w:type="continuationSeparator" w:id="0">
    <w:p w:rsidR="007E0773" w:rsidRDefault="007E0773" w:rsidP="007E0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73" w:rsidRPr="007E0773" w:rsidRDefault="007E0773" w:rsidP="007E0773">
    <w:pPr>
      <w:pStyle w:val="Kopfzeile"/>
      <w:jc w:val="right"/>
      <w:rPr>
        <w:b/>
      </w:rPr>
    </w:pPr>
    <w:r>
      <w:rPr>
        <w:b/>
      </w:rPr>
      <w:t>M3a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61"/>
    <w:rsid w:val="00001461"/>
    <w:rsid w:val="000665F0"/>
    <w:rsid w:val="007E0773"/>
    <w:rsid w:val="00980535"/>
    <w:rsid w:val="009F046E"/>
    <w:rsid w:val="00AC10CB"/>
    <w:rsid w:val="00B9454A"/>
    <w:rsid w:val="00EE2CFA"/>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7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0773"/>
  </w:style>
  <w:style w:type="paragraph" w:styleId="Fuzeile">
    <w:name w:val="footer"/>
    <w:basedOn w:val="Standard"/>
    <w:link w:val="FuzeileZchn"/>
    <w:uiPriority w:val="99"/>
    <w:unhideWhenUsed/>
    <w:rsid w:val="007E07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0773"/>
  </w:style>
  <w:style w:type="table" w:styleId="Tabellenraster">
    <w:name w:val="Table Grid"/>
    <w:basedOn w:val="NormaleTabelle"/>
    <w:uiPriority w:val="39"/>
    <w:rsid w:val="007E0773"/>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7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0773"/>
  </w:style>
  <w:style w:type="paragraph" w:styleId="Fuzeile">
    <w:name w:val="footer"/>
    <w:basedOn w:val="Standard"/>
    <w:link w:val="FuzeileZchn"/>
    <w:uiPriority w:val="99"/>
    <w:unhideWhenUsed/>
    <w:rsid w:val="007E07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0773"/>
  </w:style>
  <w:style w:type="table" w:styleId="Tabellenraster">
    <w:name w:val="Table Grid"/>
    <w:basedOn w:val="NormaleTabelle"/>
    <w:uiPriority w:val="39"/>
    <w:rsid w:val="007E0773"/>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8143">
      <w:bodyDiv w:val="1"/>
      <w:marLeft w:val="0"/>
      <w:marRight w:val="0"/>
      <w:marTop w:val="0"/>
      <w:marBottom w:val="0"/>
      <w:divBdr>
        <w:top w:val="none" w:sz="0" w:space="0" w:color="auto"/>
        <w:left w:val="none" w:sz="0" w:space="0" w:color="auto"/>
        <w:bottom w:val="none" w:sz="0" w:space="0" w:color="auto"/>
        <w:right w:val="none" w:sz="0" w:space="0" w:color="auto"/>
      </w:divBdr>
      <w:divsChild>
        <w:div w:id="581062451">
          <w:marLeft w:val="0"/>
          <w:marRight w:val="0"/>
          <w:marTop w:val="0"/>
          <w:marBottom w:val="0"/>
          <w:divBdr>
            <w:top w:val="none" w:sz="0" w:space="0" w:color="auto"/>
            <w:left w:val="none" w:sz="0" w:space="0" w:color="auto"/>
            <w:bottom w:val="none" w:sz="0" w:space="0" w:color="auto"/>
            <w:right w:val="none" w:sz="0" w:space="0" w:color="auto"/>
          </w:divBdr>
        </w:div>
        <w:div w:id="1813328121">
          <w:marLeft w:val="0"/>
          <w:marRight w:val="0"/>
          <w:marTop w:val="0"/>
          <w:marBottom w:val="0"/>
          <w:divBdr>
            <w:top w:val="none" w:sz="0" w:space="0" w:color="auto"/>
            <w:left w:val="none" w:sz="0" w:space="0" w:color="auto"/>
            <w:bottom w:val="none" w:sz="0" w:space="0" w:color="auto"/>
            <w:right w:val="none" w:sz="0" w:space="0" w:color="auto"/>
          </w:divBdr>
        </w:div>
        <w:div w:id="1271623149">
          <w:marLeft w:val="0"/>
          <w:marRight w:val="0"/>
          <w:marTop w:val="0"/>
          <w:marBottom w:val="0"/>
          <w:divBdr>
            <w:top w:val="none" w:sz="0" w:space="0" w:color="auto"/>
            <w:left w:val="none" w:sz="0" w:space="0" w:color="auto"/>
            <w:bottom w:val="none" w:sz="0" w:space="0" w:color="auto"/>
            <w:right w:val="none" w:sz="0" w:space="0" w:color="auto"/>
          </w:divBdr>
        </w:div>
        <w:div w:id="933393496">
          <w:marLeft w:val="0"/>
          <w:marRight w:val="0"/>
          <w:marTop w:val="0"/>
          <w:marBottom w:val="0"/>
          <w:divBdr>
            <w:top w:val="none" w:sz="0" w:space="0" w:color="auto"/>
            <w:left w:val="none" w:sz="0" w:space="0" w:color="auto"/>
            <w:bottom w:val="none" w:sz="0" w:space="0" w:color="auto"/>
            <w:right w:val="none" w:sz="0" w:space="0" w:color="auto"/>
          </w:divBdr>
        </w:div>
      </w:divsChild>
    </w:div>
    <w:div w:id="1551529612">
      <w:bodyDiv w:val="1"/>
      <w:marLeft w:val="0"/>
      <w:marRight w:val="0"/>
      <w:marTop w:val="0"/>
      <w:marBottom w:val="0"/>
      <w:divBdr>
        <w:top w:val="none" w:sz="0" w:space="0" w:color="auto"/>
        <w:left w:val="none" w:sz="0" w:space="0" w:color="auto"/>
        <w:bottom w:val="none" w:sz="0" w:space="0" w:color="auto"/>
        <w:right w:val="none" w:sz="0" w:space="0" w:color="auto"/>
      </w:divBdr>
      <w:divsChild>
        <w:div w:id="610476851">
          <w:marLeft w:val="0"/>
          <w:marRight w:val="0"/>
          <w:marTop w:val="0"/>
          <w:marBottom w:val="0"/>
          <w:divBdr>
            <w:top w:val="none" w:sz="0" w:space="0" w:color="auto"/>
            <w:left w:val="none" w:sz="0" w:space="0" w:color="auto"/>
            <w:bottom w:val="none" w:sz="0" w:space="0" w:color="auto"/>
            <w:right w:val="none" w:sz="0" w:space="0" w:color="auto"/>
          </w:divBdr>
          <w:divsChild>
            <w:div w:id="1590583335">
              <w:marLeft w:val="0"/>
              <w:marRight w:val="0"/>
              <w:marTop w:val="0"/>
              <w:marBottom w:val="0"/>
              <w:divBdr>
                <w:top w:val="none" w:sz="0" w:space="0" w:color="auto"/>
                <w:left w:val="none" w:sz="0" w:space="0" w:color="auto"/>
                <w:bottom w:val="none" w:sz="0" w:space="0" w:color="auto"/>
                <w:right w:val="none" w:sz="0" w:space="0" w:color="auto"/>
              </w:divBdr>
            </w:div>
            <w:div w:id="1800144659">
              <w:marLeft w:val="0"/>
              <w:marRight w:val="0"/>
              <w:marTop w:val="0"/>
              <w:marBottom w:val="0"/>
              <w:divBdr>
                <w:top w:val="none" w:sz="0" w:space="0" w:color="auto"/>
                <w:left w:val="none" w:sz="0" w:space="0" w:color="auto"/>
                <w:bottom w:val="none" w:sz="0" w:space="0" w:color="auto"/>
                <w:right w:val="none" w:sz="0" w:space="0" w:color="auto"/>
              </w:divBdr>
            </w:div>
            <w:div w:id="1785297943">
              <w:marLeft w:val="0"/>
              <w:marRight w:val="0"/>
              <w:marTop w:val="0"/>
              <w:marBottom w:val="0"/>
              <w:divBdr>
                <w:top w:val="none" w:sz="0" w:space="0" w:color="auto"/>
                <w:left w:val="none" w:sz="0" w:space="0" w:color="auto"/>
                <w:bottom w:val="none" w:sz="0" w:space="0" w:color="auto"/>
                <w:right w:val="none" w:sz="0" w:space="0" w:color="auto"/>
              </w:divBdr>
            </w:div>
            <w:div w:id="781648866">
              <w:marLeft w:val="0"/>
              <w:marRight w:val="0"/>
              <w:marTop w:val="0"/>
              <w:marBottom w:val="0"/>
              <w:divBdr>
                <w:top w:val="none" w:sz="0" w:space="0" w:color="auto"/>
                <w:left w:val="none" w:sz="0" w:space="0" w:color="auto"/>
                <w:bottom w:val="none" w:sz="0" w:space="0" w:color="auto"/>
                <w:right w:val="none" w:sz="0" w:space="0" w:color="auto"/>
              </w:divBdr>
            </w:div>
            <w:div w:id="259292710">
              <w:marLeft w:val="0"/>
              <w:marRight w:val="0"/>
              <w:marTop w:val="0"/>
              <w:marBottom w:val="0"/>
              <w:divBdr>
                <w:top w:val="none" w:sz="0" w:space="0" w:color="auto"/>
                <w:left w:val="none" w:sz="0" w:space="0" w:color="auto"/>
                <w:bottom w:val="none" w:sz="0" w:space="0" w:color="auto"/>
                <w:right w:val="none" w:sz="0" w:space="0" w:color="auto"/>
              </w:divBdr>
            </w:div>
            <w:div w:id="517813765">
              <w:marLeft w:val="0"/>
              <w:marRight w:val="0"/>
              <w:marTop w:val="0"/>
              <w:marBottom w:val="0"/>
              <w:divBdr>
                <w:top w:val="none" w:sz="0" w:space="0" w:color="auto"/>
                <w:left w:val="none" w:sz="0" w:space="0" w:color="auto"/>
                <w:bottom w:val="none" w:sz="0" w:space="0" w:color="auto"/>
                <w:right w:val="none" w:sz="0" w:space="0" w:color="auto"/>
              </w:divBdr>
            </w:div>
            <w:div w:id="2033072040">
              <w:marLeft w:val="0"/>
              <w:marRight w:val="0"/>
              <w:marTop w:val="0"/>
              <w:marBottom w:val="0"/>
              <w:divBdr>
                <w:top w:val="none" w:sz="0" w:space="0" w:color="auto"/>
                <w:left w:val="none" w:sz="0" w:space="0" w:color="auto"/>
                <w:bottom w:val="none" w:sz="0" w:space="0" w:color="auto"/>
                <w:right w:val="none" w:sz="0" w:space="0" w:color="auto"/>
              </w:divBdr>
            </w:div>
            <w:div w:id="1221020792">
              <w:marLeft w:val="0"/>
              <w:marRight w:val="0"/>
              <w:marTop w:val="0"/>
              <w:marBottom w:val="0"/>
              <w:divBdr>
                <w:top w:val="none" w:sz="0" w:space="0" w:color="auto"/>
                <w:left w:val="none" w:sz="0" w:space="0" w:color="auto"/>
                <w:bottom w:val="none" w:sz="0" w:space="0" w:color="auto"/>
                <w:right w:val="none" w:sz="0" w:space="0" w:color="auto"/>
              </w:divBdr>
            </w:div>
            <w:div w:id="773474206">
              <w:marLeft w:val="0"/>
              <w:marRight w:val="0"/>
              <w:marTop w:val="0"/>
              <w:marBottom w:val="0"/>
              <w:divBdr>
                <w:top w:val="none" w:sz="0" w:space="0" w:color="auto"/>
                <w:left w:val="none" w:sz="0" w:space="0" w:color="auto"/>
                <w:bottom w:val="none" w:sz="0" w:space="0" w:color="auto"/>
                <w:right w:val="none" w:sz="0" w:space="0" w:color="auto"/>
              </w:divBdr>
            </w:div>
            <w:div w:id="438991555">
              <w:marLeft w:val="0"/>
              <w:marRight w:val="0"/>
              <w:marTop w:val="0"/>
              <w:marBottom w:val="0"/>
              <w:divBdr>
                <w:top w:val="none" w:sz="0" w:space="0" w:color="auto"/>
                <w:left w:val="none" w:sz="0" w:space="0" w:color="auto"/>
                <w:bottom w:val="none" w:sz="0" w:space="0" w:color="auto"/>
                <w:right w:val="none" w:sz="0" w:space="0" w:color="auto"/>
              </w:divBdr>
            </w:div>
            <w:div w:id="1167749424">
              <w:marLeft w:val="0"/>
              <w:marRight w:val="0"/>
              <w:marTop w:val="0"/>
              <w:marBottom w:val="0"/>
              <w:divBdr>
                <w:top w:val="none" w:sz="0" w:space="0" w:color="auto"/>
                <w:left w:val="none" w:sz="0" w:space="0" w:color="auto"/>
                <w:bottom w:val="none" w:sz="0" w:space="0" w:color="auto"/>
                <w:right w:val="none" w:sz="0" w:space="0" w:color="auto"/>
              </w:divBdr>
            </w:div>
            <w:div w:id="1675037417">
              <w:marLeft w:val="0"/>
              <w:marRight w:val="0"/>
              <w:marTop w:val="0"/>
              <w:marBottom w:val="0"/>
              <w:divBdr>
                <w:top w:val="none" w:sz="0" w:space="0" w:color="auto"/>
                <w:left w:val="none" w:sz="0" w:space="0" w:color="auto"/>
                <w:bottom w:val="none" w:sz="0" w:space="0" w:color="auto"/>
                <w:right w:val="none" w:sz="0" w:space="0" w:color="auto"/>
              </w:divBdr>
            </w:div>
            <w:div w:id="304043073">
              <w:marLeft w:val="0"/>
              <w:marRight w:val="0"/>
              <w:marTop w:val="0"/>
              <w:marBottom w:val="0"/>
              <w:divBdr>
                <w:top w:val="none" w:sz="0" w:space="0" w:color="auto"/>
                <w:left w:val="none" w:sz="0" w:space="0" w:color="auto"/>
                <w:bottom w:val="none" w:sz="0" w:space="0" w:color="auto"/>
                <w:right w:val="none" w:sz="0" w:space="0" w:color="auto"/>
              </w:divBdr>
            </w:div>
            <w:div w:id="1530606124">
              <w:marLeft w:val="0"/>
              <w:marRight w:val="0"/>
              <w:marTop w:val="0"/>
              <w:marBottom w:val="0"/>
              <w:divBdr>
                <w:top w:val="none" w:sz="0" w:space="0" w:color="auto"/>
                <w:left w:val="none" w:sz="0" w:space="0" w:color="auto"/>
                <w:bottom w:val="none" w:sz="0" w:space="0" w:color="auto"/>
                <w:right w:val="none" w:sz="0" w:space="0" w:color="auto"/>
              </w:divBdr>
            </w:div>
            <w:div w:id="1392000891">
              <w:marLeft w:val="0"/>
              <w:marRight w:val="0"/>
              <w:marTop w:val="0"/>
              <w:marBottom w:val="0"/>
              <w:divBdr>
                <w:top w:val="none" w:sz="0" w:space="0" w:color="auto"/>
                <w:left w:val="none" w:sz="0" w:space="0" w:color="auto"/>
                <w:bottom w:val="none" w:sz="0" w:space="0" w:color="auto"/>
                <w:right w:val="none" w:sz="0" w:space="0" w:color="auto"/>
              </w:divBdr>
            </w:div>
            <w:div w:id="1794052962">
              <w:marLeft w:val="0"/>
              <w:marRight w:val="0"/>
              <w:marTop w:val="0"/>
              <w:marBottom w:val="0"/>
              <w:divBdr>
                <w:top w:val="none" w:sz="0" w:space="0" w:color="auto"/>
                <w:left w:val="none" w:sz="0" w:space="0" w:color="auto"/>
                <w:bottom w:val="none" w:sz="0" w:space="0" w:color="auto"/>
                <w:right w:val="none" w:sz="0" w:space="0" w:color="auto"/>
              </w:divBdr>
            </w:div>
            <w:div w:id="822819207">
              <w:marLeft w:val="0"/>
              <w:marRight w:val="0"/>
              <w:marTop w:val="0"/>
              <w:marBottom w:val="0"/>
              <w:divBdr>
                <w:top w:val="none" w:sz="0" w:space="0" w:color="auto"/>
                <w:left w:val="none" w:sz="0" w:space="0" w:color="auto"/>
                <w:bottom w:val="none" w:sz="0" w:space="0" w:color="auto"/>
                <w:right w:val="none" w:sz="0" w:space="0" w:color="auto"/>
              </w:divBdr>
            </w:div>
            <w:div w:id="129441644">
              <w:marLeft w:val="0"/>
              <w:marRight w:val="0"/>
              <w:marTop w:val="0"/>
              <w:marBottom w:val="0"/>
              <w:divBdr>
                <w:top w:val="none" w:sz="0" w:space="0" w:color="auto"/>
                <w:left w:val="none" w:sz="0" w:space="0" w:color="auto"/>
                <w:bottom w:val="none" w:sz="0" w:space="0" w:color="auto"/>
                <w:right w:val="none" w:sz="0" w:space="0" w:color="auto"/>
              </w:divBdr>
            </w:div>
            <w:div w:id="74133254">
              <w:marLeft w:val="0"/>
              <w:marRight w:val="0"/>
              <w:marTop w:val="0"/>
              <w:marBottom w:val="0"/>
              <w:divBdr>
                <w:top w:val="none" w:sz="0" w:space="0" w:color="auto"/>
                <w:left w:val="none" w:sz="0" w:space="0" w:color="auto"/>
                <w:bottom w:val="none" w:sz="0" w:space="0" w:color="auto"/>
                <w:right w:val="none" w:sz="0" w:space="0" w:color="auto"/>
              </w:divBdr>
            </w:div>
            <w:div w:id="392705137">
              <w:marLeft w:val="0"/>
              <w:marRight w:val="0"/>
              <w:marTop w:val="0"/>
              <w:marBottom w:val="0"/>
              <w:divBdr>
                <w:top w:val="none" w:sz="0" w:space="0" w:color="auto"/>
                <w:left w:val="none" w:sz="0" w:space="0" w:color="auto"/>
                <w:bottom w:val="none" w:sz="0" w:space="0" w:color="auto"/>
                <w:right w:val="none" w:sz="0" w:space="0" w:color="auto"/>
              </w:divBdr>
            </w:div>
            <w:div w:id="1719474563">
              <w:marLeft w:val="0"/>
              <w:marRight w:val="0"/>
              <w:marTop w:val="0"/>
              <w:marBottom w:val="0"/>
              <w:divBdr>
                <w:top w:val="none" w:sz="0" w:space="0" w:color="auto"/>
                <w:left w:val="none" w:sz="0" w:space="0" w:color="auto"/>
                <w:bottom w:val="none" w:sz="0" w:space="0" w:color="auto"/>
                <w:right w:val="none" w:sz="0" w:space="0" w:color="auto"/>
              </w:divBdr>
            </w:div>
            <w:div w:id="1492524326">
              <w:marLeft w:val="0"/>
              <w:marRight w:val="0"/>
              <w:marTop w:val="0"/>
              <w:marBottom w:val="0"/>
              <w:divBdr>
                <w:top w:val="none" w:sz="0" w:space="0" w:color="auto"/>
                <w:left w:val="none" w:sz="0" w:space="0" w:color="auto"/>
                <w:bottom w:val="none" w:sz="0" w:space="0" w:color="auto"/>
                <w:right w:val="none" w:sz="0" w:space="0" w:color="auto"/>
              </w:divBdr>
            </w:div>
            <w:div w:id="1334333947">
              <w:marLeft w:val="0"/>
              <w:marRight w:val="0"/>
              <w:marTop w:val="0"/>
              <w:marBottom w:val="0"/>
              <w:divBdr>
                <w:top w:val="none" w:sz="0" w:space="0" w:color="auto"/>
                <w:left w:val="none" w:sz="0" w:space="0" w:color="auto"/>
                <w:bottom w:val="none" w:sz="0" w:space="0" w:color="auto"/>
                <w:right w:val="none" w:sz="0" w:space="0" w:color="auto"/>
              </w:divBdr>
            </w:div>
            <w:div w:id="589967332">
              <w:marLeft w:val="0"/>
              <w:marRight w:val="0"/>
              <w:marTop w:val="0"/>
              <w:marBottom w:val="0"/>
              <w:divBdr>
                <w:top w:val="none" w:sz="0" w:space="0" w:color="auto"/>
                <w:left w:val="none" w:sz="0" w:space="0" w:color="auto"/>
                <w:bottom w:val="none" w:sz="0" w:space="0" w:color="auto"/>
                <w:right w:val="none" w:sz="0" w:space="0" w:color="auto"/>
              </w:divBdr>
            </w:div>
            <w:div w:id="1365210398">
              <w:marLeft w:val="0"/>
              <w:marRight w:val="0"/>
              <w:marTop w:val="0"/>
              <w:marBottom w:val="0"/>
              <w:divBdr>
                <w:top w:val="none" w:sz="0" w:space="0" w:color="auto"/>
                <w:left w:val="none" w:sz="0" w:space="0" w:color="auto"/>
                <w:bottom w:val="none" w:sz="0" w:space="0" w:color="auto"/>
                <w:right w:val="none" w:sz="0" w:space="0" w:color="auto"/>
              </w:divBdr>
            </w:div>
            <w:div w:id="961378000">
              <w:marLeft w:val="0"/>
              <w:marRight w:val="0"/>
              <w:marTop w:val="0"/>
              <w:marBottom w:val="0"/>
              <w:divBdr>
                <w:top w:val="none" w:sz="0" w:space="0" w:color="auto"/>
                <w:left w:val="none" w:sz="0" w:space="0" w:color="auto"/>
                <w:bottom w:val="none" w:sz="0" w:space="0" w:color="auto"/>
                <w:right w:val="none" w:sz="0" w:space="0" w:color="auto"/>
              </w:divBdr>
            </w:div>
            <w:div w:id="668487665">
              <w:marLeft w:val="0"/>
              <w:marRight w:val="0"/>
              <w:marTop w:val="0"/>
              <w:marBottom w:val="0"/>
              <w:divBdr>
                <w:top w:val="none" w:sz="0" w:space="0" w:color="auto"/>
                <w:left w:val="none" w:sz="0" w:space="0" w:color="auto"/>
                <w:bottom w:val="none" w:sz="0" w:space="0" w:color="auto"/>
                <w:right w:val="none" w:sz="0" w:space="0" w:color="auto"/>
              </w:divBdr>
            </w:div>
            <w:div w:id="1892839913">
              <w:marLeft w:val="0"/>
              <w:marRight w:val="0"/>
              <w:marTop w:val="0"/>
              <w:marBottom w:val="0"/>
              <w:divBdr>
                <w:top w:val="none" w:sz="0" w:space="0" w:color="auto"/>
                <w:left w:val="none" w:sz="0" w:space="0" w:color="auto"/>
                <w:bottom w:val="none" w:sz="0" w:space="0" w:color="auto"/>
                <w:right w:val="none" w:sz="0" w:space="0" w:color="auto"/>
              </w:divBdr>
            </w:div>
            <w:div w:id="450633484">
              <w:marLeft w:val="0"/>
              <w:marRight w:val="0"/>
              <w:marTop w:val="0"/>
              <w:marBottom w:val="0"/>
              <w:divBdr>
                <w:top w:val="none" w:sz="0" w:space="0" w:color="auto"/>
                <w:left w:val="none" w:sz="0" w:space="0" w:color="auto"/>
                <w:bottom w:val="none" w:sz="0" w:space="0" w:color="auto"/>
                <w:right w:val="none" w:sz="0" w:space="0" w:color="auto"/>
              </w:divBdr>
            </w:div>
            <w:div w:id="299576020">
              <w:marLeft w:val="0"/>
              <w:marRight w:val="0"/>
              <w:marTop w:val="0"/>
              <w:marBottom w:val="0"/>
              <w:divBdr>
                <w:top w:val="none" w:sz="0" w:space="0" w:color="auto"/>
                <w:left w:val="none" w:sz="0" w:space="0" w:color="auto"/>
                <w:bottom w:val="none" w:sz="0" w:space="0" w:color="auto"/>
                <w:right w:val="none" w:sz="0" w:space="0" w:color="auto"/>
              </w:divBdr>
            </w:div>
            <w:div w:id="455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fontTable" Target="fontTable.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2" Type="http://schemas.microsoft.com/office/2007/relationships/stylesWithEffects" Target="stylesWithEffect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5" Type="http://schemas.openxmlformats.org/officeDocument/2006/relationships/footnotes" Target="footnote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Schilling Stefanie</cp:lastModifiedBy>
  <cp:revision>6</cp:revision>
  <dcterms:created xsi:type="dcterms:W3CDTF">2019-08-28T10:28:00Z</dcterms:created>
  <dcterms:modified xsi:type="dcterms:W3CDTF">2019-09-02T10:34:00Z</dcterms:modified>
</cp:coreProperties>
</file>