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90E5" w14:textId="299727C6" w:rsidR="00CE20BF" w:rsidRPr="00CE20BF" w:rsidRDefault="00CE20BF" w:rsidP="00CE20BF">
      <w:pPr>
        <w:spacing w:after="160" w:line="259" w:lineRule="auto"/>
        <w:jc w:val="center"/>
        <w:rPr>
          <w:rFonts w:asciiTheme="minorHAnsi" w:eastAsia="Times New Roman" w:hAnsiTheme="minorHAnsi" w:cstheme="minorHAnsi"/>
          <w:b/>
          <w:bCs/>
          <w:kern w:val="36"/>
          <w:lang w:eastAsia="de-DE"/>
        </w:rPr>
      </w:pPr>
      <w:r w:rsidRPr="00CE20BF">
        <w:rPr>
          <w:rFonts w:asciiTheme="minorHAnsi" w:eastAsia="Times New Roman" w:hAnsiTheme="minorHAnsi" w:cstheme="minorHAnsi"/>
          <w:b/>
          <w:bCs/>
          <w:kern w:val="36"/>
          <w:lang w:eastAsia="de-DE"/>
        </w:rPr>
        <w:t>Sozialversicherungssystem in Deutschland</w:t>
      </w:r>
    </w:p>
    <w:p w14:paraId="408A80F3" w14:textId="77777777" w:rsidR="00CE20BF" w:rsidRPr="00CE20BF" w:rsidRDefault="00CE20BF" w:rsidP="00CE20BF">
      <w:pPr>
        <w:spacing w:line="240" w:lineRule="auto"/>
        <w:jc w:val="center"/>
        <w:outlineLvl w:val="0"/>
        <w:rPr>
          <w:rFonts w:asciiTheme="minorHAnsi" w:eastAsia="Times New Roman" w:hAnsiTheme="minorHAnsi" w:cstheme="minorHAnsi"/>
          <w:b/>
          <w:bCs/>
          <w:kern w:val="36"/>
          <w:sz w:val="22"/>
          <w:szCs w:val="22"/>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39"/>
      </w:tblGrid>
      <w:tr w:rsidR="00CE20BF" w:rsidRPr="00CE20BF" w14:paraId="4EE86105" w14:textId="77777777" w:rsidTr="00BE4422">
        <w:trPr>
          <w:trHeight w:val="1972"/>
        </w:trPr>
        <w:tc>
          <w:tcPr>
            <w:tcW w:w="6771" w:type="dxa"/>
          </w:tcPr>
          <w:p w14:paraId="1C81C95D" w14:textId="32888B7C" w:rsidR="00CE20BF" w:rsidRPr="00CE20BF" w:rsidRDefault="00CE20BF" w:rsidP="00CE20BF">
            <w:pPr>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noProof/>
                <w:color w:val="C00000"/>
                <w:kern w:val="36"/>
                <w:sz w:val="22"/>
                <w:szCs w:val="22"/>
                <w:lang w:eastAsia="de-DE"/>
              </w:rPr>
              <mc:AlternateContent>
                <mc:Choice Requires="wps">
                  <w:drawing>
                    <wp:anchor distT="0" distB="0" distL="114300" distR="114300" simplePos="0" relativeHeight="251652096" behindDoc="0" locked="0" layoutInCell="1" allowOverlap="1" wp14:anchorId="061CD7BB" wp14:editId="1B8CE39F">
                      <wp:simplePos x="0" y="0"/>
                      <wp:positionH relativeFrom="column">
                        <wp:posOffset>3642995</wp:posOffset>
                      </wp:positionH>
                      <wp:positionV relativeFrom="paragraph">
                        <wp:posOffset>582930</wp:posOffset>
                      </wp:positionV>
                      <wp:extent cx="1038225" cy="256540"/>
                      <wp:effectExtent l="0" t="57150" r="9525" b="29210"/>
                      <wp:wrapNone/>
                      <wp:docPr id="22" name="Gerade Verbindung mit Pfeil 22"/>
                      <wp:cNvGraphicFramePr/>
                      <a:graphic xmlns:a="http://schemas.openxmlformats.org/drawingml/2006/main">
                        <a:graphicData uri="http://schemas.microsoft.com/office/word/2010/wordprocessingShape">
                          <wps:wsp>
                            <wps:cNvCnPr/>
                            <wps:spPr>
                              <a:xfrm flipV="1">
                                <a:off x="0" y="0"/>
                                <a:ext cx="1038225" cy="2565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3A7BFF" id="_x0000_t32" coordsize="21600,21600" o:spt="32" o:oned="t" path="m,l21600,21600e" filled="f">
                      <v:path arrowok="t" fillok="f" o:connecttype="none"/>
                      <o:lock v:ext="edit" shapetype="t"/>
                    </v:shapetype>
                    <v:shape id="Gerade Verbindung mit Pfeil 22" o:spid="_x0000_s1026" type="#_x0000_t32" style="position:absolute;margin-left:286.85pt;margin-top:45.9pt;width:81.75pt;height:20.2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" strokecolor="#4a7ebb">
                      <v:stroke endarrow="open"/>
                    </v:shape>
                  </w:pict>
                </mc:Fallback>
              </mc:AlternateContent>
            </w:r>
            <w:r w:rsidRPr="00CE20BF">
              <w:rPr>
                <w:rFonts w:asciiTheme="minorHAnsi" w:eastAsia="Times New Roman" w:hAnsiTheme="minorHAnsi" w:cstheme="minorHAnsi"/>
                <w:kern w:val="36"/>
                <w:sz w:val="22"/>
                <w:szCs w:val="22"/>
                <w:lang w:eastAsia="de-DE"/>
              </w:rPr>
              <w:t xml:space="preserve">Bereits im Mittelalter gab es </w:t>
            </w:r>
            <w:r w:rsidRPr="00CE20BF">
              <w:rPr>
                <w:rFonts w:asciiTheme="minorHAnsi" w:eastAsia="Times New Roman" w:hAnsiTheme="minorHAnsi" w:cstheme="minorHAnsi"/>
                <w:b/>
                <w:kern w:val="36"/>
                <w:sz w:val="22"/>
                <w:szCs w:val="22"/>
                <w:lang w:eastAsia="de-DE"/>
              </w:rPr>
              <w:t>im Handwerk und im Bergbau solidarische Strukturen</w:t>
            </w:r>
            <w:r w:rsidRPr="00CE20BF">
              <w:rPr>
                <w:rFonts w:asciiTheme="minorHAnsi" w:eastAsia="Times New Roman" w:hAnsiTheme="minorHAnsi" w:cstheme="minorHAnsi"/>
                <w:kern w:val="36"/>
                <w:sz w:val="22"/>
                <w:szCs w:val="22"/>
                <w:lang w:eastAsia="de-DE"/>
              </w:rPr>
              <w:t xml:space="preserve">, die von manchen als Vorläufer der Sozialversicherungen betrachtet werden. Im Bergbau entwickelte sich der freiwillige „Büchsen-pfennig“ zur Büchsenkasse, aus der Krankheitskosten, Arzneien und Sterbegeld für Bergleute und deren Familien bezahlt wurde. </w:t>
            </w:r>
          </w:p>
          <w:p w14:paraId="3A16BB85" w14:textId="77777777" w:rsidR="00CE20BF" w:rsidRPr="00CE20BF" w:rsidRDefault="00CE20BF" w:rsidP="00CE20BF">
            <w:pPr>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 xml:space="preserve">Im Handwerk bildeten sich Zunftbüchsen mit vergleichbarer Funktion, </w:t>
            </w:r>
          </w:p>
          <w:p w14:paraId="1524A2C7" w14:textId="77777777" w:rsidR="00CE20BF" w:rsidRPr="00CE20BF" w:rsidRDefault="00CE20BF" w:rsidP="00CE20BF">
            <w:pPr>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in die jeder Meister einzuzahlen hatte.</w:t>
            </w:r>
          </w:p>
        </w:tc>
        <w:tc>
          <w:tcPr>
            <w:tcW w:w="2439" w:type="dxa"/>
          </w:tcPr>
          <w:p w14:paraId="39856E61" w14:textId="77777777" w:rsidR="00CE20BF" w:rsidRPr="00CE20BF" w:rsidRDefault="00CE20BF" w:rsidP="00CE20BF">
            <w:pPr>
              <w:ind w:right="-78"/>
              <w:jc w:val="right"/>
              <w:outlineLvl w:val="0"/>
              <w:rPr>
                <w:rFonts w:asciiTheme="minorHAnsi" w:eastAsia="Times New Roman" w:hAnsiTheme="minorHAnsi" w:cstheme="minorHAnsi"/>
                <w:kern w:val="36"/>
                <w:sz w:val="22"/>
                <w:szCs w:val="22"/>
                <w:lang w:eastAsia="de-DE"/>
              </w:rPr>
            </w:pPr>
            <w:r w:rsidRPr="00CE20BF">
              <w:rPr>
                <w:noProof/>
                <w:lang w:eastAsia="de-DE"/>
              </w:rPr>
              <w:drawing>
                <wp:anchor distT="0" distB="0" distL="114300" distR="114300" simplePos="0" relativeHeight="251651072" behindDoc="0" locked="0" layoutInCell="1" allowOverlap="1" wp14:anchorId="07051791" wp14:editId="6965D01E">
                  <wp:simplePos x="0" y="0"/>
                  <wp:positionH relativeFrom="margin">
                    <wp:posOffset>-23495</wp:posOffset>
                  </wp:positionH>
                  <wp:positionV relativeFrom="margin">
                    <wp:posOffset>59055</wp:posOffset>
                  </wp:positionV>
                  <wp:extent cx="1504950" cy="1069975"/>
                  <wp:effectExtent l="0" t="0" r="0" b="0"/>
                  <wp:wrapSquare wrapText="bothSides"/>
                  <wp:docPr id="11" name="Grafik 11" descr="C:\Users\hahn\AppData\Local\Microsoft\Windows\Temporary Internet Files\Content.Word\1280px-Privatalbum_Hörmannsperger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hn\AppData\Local\Microsoft\Windows\Temporary Internet Files\Content.Word\1280px-Privatalbum_Hörmannsperger_0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62" t="2942" b="24705"/>
                          <a:stretch/>
                        </pic:blipFill>
                        <pic:spPr bwMode="auto">
                          <a:xfrm>
                            <a:off x="0" y="0"/>
                            <a:ext cx="1504950" cy="106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3DED83B"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 xml:space="preserve">Im 19. Jahrhundert spaltete die </w:t>
      </w:r>
      <w:proofErr w:type="spellStart"/>
      <w:r w:rsidRPr="00CE20BF">
        <w:rPr>
          <w:rFonts w:asciiTheme="minorHAnsi" w:eastAsia="Times New Roman" w:hAnsiTheme="minorHAnsi" w:cstheme="minorHAnsi"/>
          <w:b/>
          <w:kern w:val="36"/>
          <w:sz w:val="22"/>
          <w:szCs w:val="22"/>
          <w:lang w:eastAsia="de-DE"/>
        </w:rPr>
        <w:t>Industrielle</w:t>
      </w:r>
      <w:proofErr w:type="spellEnd"/>
      <w:r w:rsidRPr="00CE20BF">
        <w:rPr>
          <w:rFonts w:asciiTheme="minorHAnsi" w:eastAsia="Times New Roman" w:hAnsiTheme="minorHAnsi" w:cstheme="minorHAnsi"/>
          <w:b/>
          <w:kern w:val="36"/>
          <w:sz w:val="22"/>
          <w:szCs w:val="22"/>
          <w:lang w:eastAsia="de-DE"/>
        </w:rPr>
        <w:t xml:space="preserve"> Revolution</w:t>
      </w:r>
      <w:r w:rsidRPr="00CE20BF">
        <w:rPr>
          <w:rFonts w:asciiTheme="minorHAnsi" w:eastAsia="Times New Roman" w:hAnsiTheme="minorHAnsi" w:cstheme="minorHAnsi"/>
          <w:kern w:val="36"/>
          <w:sz w:val="22"/>
          <w:szCs w:val="22"/>
          <w:lang w:eastAsia="de-DE"/>
        </w:rPr>
        <w:t xml:space="preserve"> die Gesellschaft. Die Arbeiterschaft wurde vom bürgerlichen Unternehmertum ausgebeutet. Es gab für Industriearbeiter keinerlei rechtliche Absicherung im Falle von Krankheit, Unfall, Invalidität oder der Arbeitsunfähigkeit im Alter. Es blieb nur die </w:t>
      </w:r>
      <w:r w:rsidRPr="00CE20BF">
        <w:rPr>
          <w:rFonts w:asciiTheme="minorHAnsi" w:eastAsia="Times New Roman" w:hAnsiTheme="minorHAnsi" w:cstheme="minorHAnsi"/>
          <w:b/>
          <w:kern w:val="36"/>
          <w:sz w:val="22"/>
          <w:szCs w:val="22"/>
          <w:lang w:eastAsia="de-DE"/>
        </w:rPr>
        <w:t>Mitversorgung durch die Familie oder die Armenfürsorge</w:t>
      </w:r>
      <w:r w:rsidRPr="00CE20BF">
        <w:rPr>
          <w:rFonts w:asciiTheme="minorHAnsi" w:eastAsia="Times New Roman" w:hAnsiTheme="minorHAnsi" w:cstheme="minorHAnsi"/>
          <w:kern w:val="36"/>
          <w:sz w:val="22"/>
          <w:szCs w:val="22"/>
          <w:lang w:eastAsia="de-DE"/>
        </w:rPr>
        <w:t xml:space="preserve">. </w:t>
      </w:r>
    </w:p>
    <w:p w14:paraId="571A19FC"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 xml:space="preserve">Um ihre Situation zu verbessern und ihre sozialen Forderungen durchzusetzen, schlossen sich Arbeiter in Vereinen, Gewerkschaften und politischen Parteien zusammen. Unterstützung erhielten sie von den Kirchen, die ihrerseits auf die Missstände hinwiesen und mit </w:t>
      </w:r>
      <w:r w:rsidRPr="00CE20BF">
        <w:rPr>
          <w:rFonts w:asciiTheme="minorHAnsi" w:eastAsia="Times New Roman" w:hAnsiTheme="minorHAnsi" w:cstheme="minorHAnsi"/>
          <w:b/>
          <w:kern w:val="36"/>
          <w:sz w:val="22"/>
          <w:szCs w:val="22"/>
          <w:lang w:eastAsia="de-DE"/>
        </w:rPr>
        <w:t>sozialen Einrichtungen wie Caritas und Diakonie</w:t>
      </w:r>
      <w:r w:rsidRPr="00CE20BF">
        <w:rPr>
          <w:rFonts w:asciiTheme="minorHAnsi" w:eastAsia="Times New Roman" w:hAnsiTheme="minorHAnsi" w:cstheme="minorHAnsi"/>
          <w:kern w:val="36"/>
          <w:sz w:val="22"/>
          <w:szCs w:val="22"/>
          <w:lang w:eastAsia="de-DE"/>
        </w:rPr>
        <w:t xml:space="preserve"> eigene Anlaufstellen für Bedürftige schufen.</w:t>
      </w:r>
    </w:p>
    <w:p w14:paraId="1F63CE7C"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p>
    <w:p w14:paraId="52F54123"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 xml:space="preserve">Der Reichskanzler Fürst </w:t>
      </w:r>
      <w:r w:rsidRPr="00CE20BF">
        <w:rPr>
          <w:rFonts w:asciiTheme="minorHAnsi" w:eastAsia="Times New Roman" w:hAnsiTheme="minorHAnsi" w:cstheme="minorHAnsi"/>
          <w:b/>
          <w:kern w:val="36"/>
          <w:sz w:val="22"/>
          <w:szCs w:val="22"/>
          <w:lang w:eastAsia="de-DE"/>
        </w:rPr>
        <w:t>Otto von Bismarck</w:t>
      </w:r>
      <w:r w:rsidRPr="00CE20BF">
        <w:rPr>
          <w:rFonts w:asciiTheme="minorHAnsi" w:eastAsia="Times New Roman" w:hAnsiTheme="minorHAnsi" w:cstheme="minorHAnsi"/>
          <w:kern w:val="36"/>
          <w:sz w:val="22"/>
          <w:szCs w:val="22"/>
          <w:lang w:eastAsia="de-DE"/>
        </w:rPr>
        <w:t xml:space="preserve"> reagierte auf die brennenden sozialen Fragen und die daraus folgenden gesellschaftlichen und politischen Konflikten mit der Einführung der ersten Sozialversicherungen. 1883 wurde die </w:t>
      </w:r>
      <w:r w:rsidRPr="00CE20BF">
        <w:rPr>
          <w:rFonts w:asciiTheme="minorHAnsi" w:eastAsia="Times New Roman" w:hAnsiTheme="minorHAnsi" w:cstheme="minorHAnsi"/>
          <w:b/>
          <w:kern w:val="36"/>
          <w:sz w:val="22"/>
          <w:szCs w:val="22"/>
          <w:lang w:eastAsia="de-DE"/>
        </w:rPr>
        <w:t>Krankenversicherung</w:t>
      </w:r>
      <w:r w:rsidRPr="00CE20BF">
        <w:rPr>
          <w:rFonts w:asciiTheme="minorHAnsi" w:eastAsia="Times New Roman" w:hAnsiTheme="minorHAnsi" w:cstheme="minorHAnsi"/>
          <w:kern w:val="36"/>
          <w:sz w:val="22"/>
          <w:szCs w:val="22"/>
          <w:lang w:eastAsia="de-DE"/>
        </w:rPr>
        <w:t xml:space="preserve">, 1884 die </w:t>
      </w:r>
      <w:r w:rsidRPr="00CE20BF">
        <w:rPr>
          <w:rFonts w:asciiTheme="minorHAnsi" w:eastAsia="Times New Roman" w:hAnsiTheme="minorHAnsi" w:cstheme="minorHAnsi"/>
          <w:b/>
          <w:kern w:val="36"/>
          <w:sz w:val="22"/>
          <w:szCs w:val="22"/>
          <w:lang w:eastAsia="de-DE"/>
        </w:rPr>
        <w:t>Unfallversicherung</w:t>
      </w:r>
      <w:r w:rsidRPr="00CE20BF">
        <w:rPr>
          <w:rFonts w:asciiTheme="minorHAnsi" w:eastAsia="Times New Roman" w:hAnsiTheme="minorHAnsi" w:cstheme="minorHAnsi"/>
          <w:kern w:val="36"/>
          <w:sz w:val="22"/>
          <w:szCs w:val="22"/>
          <w:lang w:eastAsia="de-DE"/>
        </w:rPr>
        <w:t xml:space="preserve"> und 1889 das </w:t>
      </w:r>
      <w:r w:rsidRPr="00CE20BF">
        <w:rPr>
          <w:rFonts w:asciiTheme="minorHAnsi" w:eastAsia="Times New Roman" w:hAnsiTheme="minorHAnsi" w:cstheme="minorHAnsi"/>
          <w:b/>
          <w:kern w:val="36"/>
          <w:sz w:val="22"/>
          <w:szCs w:val="22"/>
          <w:lang w:eastAsia="de-DE"/>
        </w:rPr>
        <w:t>Invaliditäts- und Altersversicherungsgesetz (Rentenversicherung)</w:t>
      </w:r>
      <w:r w:rsidRPr="00CE20BF">
        <w:rPr>
          <w:rFonts w:asciiTheme="minorHAnsi" w:eastAsia="Times New Roman" w:hAnsiTheme="minorHAnsi" w:cstheme="minorHAnsi"/>
          <w:kern w:val="36"/>
          <w:sz w:val="22"/>
          <w:szCs w:val="22"/>
          <w:lang w:eastAsia="de-DE"/>
        </w:rPr>
        <w:t xml:space="preserve"> eingeführt (1.-3. Säule der Sozialversicherungen). Mit dieser Sozialgesetzgebung schuf Bismarck die Grundlage für die Entwicklung des deutschen Wohlfahrts– und Sozialstaates.</w:t>
      </w:r>
    </w:p>
    <w:p w14:paraId="25D0D09B"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p>
    <w:p w14:paraId="56DF8B92" w14:textId="77777777" w:rsidR="00CE20BF" w:rsidRPr="00CE20BF" w:rsidRDefault="00CE20BF" w:rsidP="00CE20BF">
      <w:pPr>
        <w:spacing w:line="240" w:lineRule="auto"/>
        <w:outlineLvl w:val="0"/>
        <w:rPr>
          <w:rFonts w:asciiTheme="minorHAnsi" w:eastAsia="Times New Roman" w:hAnsiTheme="minorHAnsi" w:cstheme="minorHAnsi"/>
          <w:kern w:val="36"/>
          <w:sz w:val="22"/>
          <w:szCs w:val="22"/>
          <w:lang w:eastAsia="de-DE"/>
        </w:rPr>
      </w:pPr>
      <w:r w:rsidRPr="00CE20BF">
        <w:rPr>
          <w:rFonts w:asciiTheme="minorHAnsi" w:eastAsia="Times New Roman" w:hAnsiTheme="minorHAnsi" w:cstheme="minorHAnsi"/>
          <w:kern w:val="36"/>
          <w:sz w:val="22"/>
          <w:szCs w:val="22"/>
          <w:lang w:eastAsia="de-DE"/>
        </w:rPr>
        <w:t xml:space="preserve">Im Jahr 1924 entstanden die Anfänge der Sozialhilfe, 1927 trat die </w:t>
      </w:r>
      <w:r w:rsidRPr="00CE20BF">
        <w:rPr>
          <w:rFonts w:asciiTheme="minorHAnsi" w:eastAsia="Times New Roman" w:hAnsiTheme="minorHAnsi" w:cstheme="minorHAnsi"/>
          <w:b/>
          <w:kern w:val="36"/>
          <w:sz w:val="22"/>
          <w:szCs w:val="22"/>
          <w:lang w:eastAsia="de-DE"/>
        </w:rPr>
        <w:t>Arbeitslosenversicherung</w:t>
      </w:r>
      <w:r w:rsidRPr="00CE20BF">
        <w:rPr>
          <w:rFonts w:asciiTheme="minorHAnsi" w:eastAsia="Times New Roman" w:hAnsiTheme="minorHAnsi" w:cstheme="minorHAnsi"/>
          <w:kern w:val="36"/>
          <w:sz w:val="22"/>
          <w:szCs w:val="22"/>
          <w:lang w:eastAsia="de-DE"/>
        </w:rPr>
        <w:t xml:space="preserve"> </w:t>
      </w:r>
    </w:p>
    <w:p w14:paraId="58FA41E5"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r w:rsidRPr="00CE20BF">
        <w:rPr>
          <w:rFonts w:asciiTheme="minorHAnsi" w:eastAsia="Times New Roman" w:hAnsiTheme="minorHAnsi" w:cstheme="minorHAnsi"/>
          <w:kern w:val="36"/>
          <w:sz w:val="22"/>
          <w:szCs w:val="22"/>
          <w:lang w:eastAsia="de-DE"/>
        </w:rPr>
        <w:t xml:space="preserve">(4. Säule der Sozialversicherungen) in Kraft. </w:t>
      </w:r>
      <w:r w:rsidRPr="00CE20BF">
        <w:rPr>
          <w:rFonts w:asciiTheme="minorHAnsi" w:eastAsia="Times New Roman" w:hAnsiTheme="minorHAnsi" w:cstheme="minorHAnsi"/>
          <w:sz w:val="22"/>
          <w:szCs w:val="22"/>
          <w:lang w:eastAsia="de-DE"/>
        </w:rPr>
        <w:t xml:space="preserve">Bis in die 1970er-Jahre hinein wurde der Sozialstaat weiter ausgebaut, vor allem im Bereich des Gesundheitswesens und durch die Einrichtung zahl-reicher sozialer Dienste (Kinder-, Jugend- und Sozialarbeit, ambulante Pflege…). 1954 wurde das </w:t>
      </w:r>
      <w:r w:rsidRPr="00CE20BF">
        <w:rPr>
          <w:rFonts w:asciiTheme="minorHAnsi" w:eastAsia="Times New Roman" w:hAnsiTheme="minorHAnsi" w:cstheme="minorHAnsi"/>
          <w:b/>
          <w:sz w:val="22"/>
          <w:szCs w:val="22"/>
          <w:lang w:eastAsia="de-DE"/>
        </w:rPr>
        <w:t>Kindergeld</w:t>
      </w:r>
      <w:r w:rsidRPr="00CE20BF">
        <w:rPr>
          <w:rFonts w:asciiTheme="minorHAnsi" w:eastAsia="Times New Roman" w:hAnsiTheme="minorHAnsi" w:cstheme="minorHAnsi"/>
          <w:sz w:val="22"/>
          <w:szCs w:val="22"/>
          <w:lang w:eastAsia="de-DE"/>
        </w:rPr>
        <w:t xml:space="preserve"> eingeführt, 1957 wurden die Rentenzahlungen an die Bruttolohnentwicklung angepasst (</w:t>
      </w:r>
      <w:r w:rsidRPr="00CE20BF">
        <w:rPr>
          <w:rFonts w:asciiTheme="minorHAnsi" w:eastAsia="Times New Roman" w:hAnsiTheme="minorHAnsi" w:cstheme="minorHAnsi"/>
          <w:b/>
          <w:sz w:val="22"/>
          <w:szCs w:val="22"/>
          <w:lang w:eastAsia="de-DE"/>
        </w:rPr>
        <w:t>dynamische Rente</w:t>
      </w:r>
      <w:r w:rsidRPr="00CE20BF">
        <w:rPr>
          <w:rFonts w:asciiTheme="minorHAnsi" w:eastAsia="Times New Roman" w:hAnsiTheme="minorHAnsi" w:cstheme="minorHAnsi"/>
          <w:sz w:val="22"/>
          <w:szCs w:val="22"/>
          <w:lang w:eastAsia="de-DE"/>
        </w:rPr>
        <w:t>).</w:t>
      </w:r>
      <w:r w:rsidRPr="00CE20BF">
        <w:rPr>
          <w:rFonts w:asciiTheme="minorHAnsi" w:hAnsiTheme="minorHAnsi" w:cstheme="minorHAnsi"/>
          <w:sz w:val="22"/>
          <w:szCs w:val="22"/>
        </w:rPr>
        <w:t xml:space="preserve"> Man sprach fortan </w:t>
      </w:r>
      <w:r w:rsidRPr="00CE20BF">
        <w:rPr>
          <w:rFonts w:asciiTheme="minorHAnsi" w:eastAsia="Times New Roman" w:hAnsiTheme="minorHAnsi" w:cstheme="minorHAnsi"/>
          <w:sz w:val="22"/>
          <w:szCs w:val="22"/>
          <w:lang w:eastAsia="de-DE"/>
        </w:rPr>
        <w:t>vom „Generationenvertrag“, nach dem die Generationen füreinander Verantwortung tragen sollen. So finanzieren die Arbeitnehmer mit ihren Beiträgen zur Rentenversicherung die Renten der älteren Generation.</w:t>
      </w:r>
    </w:p>
    <w:p w14:paraId="13BED093"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p>
    <w:p w14:paraId="1A545DD6"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r w:rsidRPr="00CE20BF">
        <w:rPr>
          <w:rFonts w:asciiTheme="minorHAnsi" w:eastAsia="Times New Roman" w:hAnsiTheme="minorHAnsi" w:cstheme="minorHAnsi"/>
          <w:sz w:val="22"/>
          <w:szCs w:val="22"/>
          <w:lang w:eastAsia="de-DE"/>
        </w:rPr>
        <w:t xml:space="preserve">Aufgrund der demographischen Entwicklung der Gesellschaft (zunehmende Alterung, Geburten-rückgang) wurde 1995 die </w:t>
      </w:r>
      <w:r w:rsidRPr="00CE20BF">
        <w:rPr>
          <w:rFonts w:asciiTheme="minorHAnsi" w:eastAsia="Times New Roman" w:hAnsiTheme="minorHAnsi" w:cstheme="minorHAnsi"/>
          <w:b/>
          <w:sz w:val="22"/>
          <w:szCs w:val="22"/>
          <w:lang w:eastAsia="de-DE"/>
        </w:rPr>
        <w:t>Pflegeversicherung</w:t>
      </w:r>
      <w:r w:rsidRPr="00CE20BF">
        <w:rPr>
          <w:rFonts w:asciiTheme="minorHAnsi" w:eastAsia="Times New Roman" w:hAnsiTheme="minorHAnsi" w:cstheme="minorHAnsi"/>
          <w:sz w:val="22"/>
          <w:szCs w:val="22"/>
          <w:lang w:eastAsia="de-DE"/>
        </w:rPr>
        <w:t xml:space="preserve"> als 5. Säule der Sozialversicherung eingeführt, die </w:t>
      </w:r>
    </w:p>
    <w:p w14:paraId="31A0AAB1"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r w:rsidRPr="00CE20BF">
        <w:rPr>
          <w:rFonts w:asciiTheme="minorHAnsi" w:eastAsia="Times New Roman" w:hAnsiTheme="minorHAnsi" w:cstheme="minorHAnsi"/>
          <w:sz w:val="22"/>
          <w:szCs w:val="22"/>
          <w:lang w:eastAsia="de-DE"/>
        </w:rPr>
        <w:t>aber die Kosten bei Pflegebedürftigkeit nicht vollständig abdeckt.</w:t>
      </w:r>
    </w:p>
    <w:p w14:paraId="7BC11ADE"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p>
    <w:p w14:paraId="3A30BD4C"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r w:rsidRPr="00CE20BF">
        <w:rPr>
          <w:rFonts w:asciiTheme="minorHAnsi" w:eastAsia="Times New Roman" w:hAnsiTheme="minorHAnsi" w:cstheme="minorHAnsi"/>
          <w:sz w:val="22"/>
          <w:szCs w:val="22"/>
          <w:lang w:eastAsia="de-DE"/>
        </w:rPr>
        <w:t xml:space="preserve">Mit der deutschen Einheit im Jahre 1990 wurden die Sozialversicherungssysteme auch von den neuen Bundesländern eingeführt. </w:t>
      </w:r>
    </w:p>
    <w:p w14:paraId="7ADACFD1"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p>
    <w:p w14:paraId="37638282"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r w:rsidRPr="00CE20BF">
        <w:rPr>
          <w:rFonts w:asciiTheme="minorHAnsi" w:eastAsia="Times New Roman" w:hAnsiTheme="minorHAnsi" w:cstheme="minorHAnsi"/>
          <w:sz w:val="22"/>
          <w:szCs w:val="22"/>
          <w:lang w:eastAsia="de-DE"/>
        </w:rPr>
        <w:t xml:space="preserve">Die </w:t>
      </w:r>
      <w:r w:rsidRPr="00CE20BF">
        <w:rPr>
          <w:rFonts w:asciiTheme="minorHAnsi" w:eastAsia="Times New Roman" w:hAnsiTheme="minorHAnsi" w:cstheme="minorHAnsi"/>
          <w:b/>
          <w:sz w:val="22"/>
          <w:szCs w:val="22"/>
          <w:lang w:eastAsia="de-DE"/>
        </w:rPr>
        <w:t>Sozialversicherungen</w:t>
      </w:r>
      <w:r w:rsidRPr="00CE20BF">
        <w:rPr>
          <w:rFonts w:asciiTheme="minorHAnsi" w:eastAsia="Times New Roman" w:hAnsiTheme="minorHAnsi" w:cstheme="minorHAnsi"/>
          <w:sz w:val="22"/>
          <w:szCs w:val="22"/>
          <w:lang w:eastAsia="de-DE"/>
        </w:rPr>
        <w:t xml:space="preserve"> sind seit ihrer Einführung </w:t>
      </w:r>
      <w:r w:rsidRPr="00CE20BF">
        <w:rPr>
          <w:rFonts w:asciiTheme="minorHAnsi" w:eastAsia="Times New Roman" w:hAnsiTheme="minorHAnsi" w:cstheme="minorHAnsi"/>
          <w:b/>
          <w:sz w:val="22"/>
          <w:szCs w:val="22"/>
          <w:lang w:eastAsia="de-DE"/>
        </w:rPr>
        <w:t>in Form einer Selbstverwaltungskörperschaft</w:t>
      </w:r>
      <w:r w:rsidRPr="00CE20BF">
        <w:rPr>
          <w:rFonts w:asciiTheme="minorHAnsi" w:eastAsia="Times New Roman" w:hAnsiTheme="minorHAnsi" w:cstheme="minorHAnsi"/>
          <w:sz w:val="22"/>
          <w:szCs w:val="22"/>
          <w:lang w:eastAsia="de-DE"/>
        </w:rPr>
        <w:t xml:space="preserve"> organisiert. Sie funktionieren nach dem Solidaritätsprinzip, das auf der Solidarität der Bürger untereinander basiert, die sich gegenseitig Hilfe und Unterstützung gewähren.</w:t>
      </w:r>
    </w:p>
    <w:p w14:paraId="7F92792F" w14:textId="77777777" w:rsidR="00CE20BF" w:rsidRPr="00CE20BF" w:rsidRDefault="00CE20BF" w:rsidP="00CE20BF">
      <w:pPr>
        <w:spacing w:line="240" w:lineRule="auto"/>
        <w:outlineLvl w:val="0"/>
        <w:rPr>
          <w:rFonts w:asciiTheme="minorHAnsi" w:eastAsia="Times New Roman" w:hAnsiTheme="minorHAnsi" w:cstheme="minorHAnsi"/>
          <w:sz w:val="22"/>
          <w:szCs w:val="22"/>
          <w:lang w:eastAsia="de-DE"/>
        </w:rPr>
      </w:pPr>
    </w:p>
    <w:p w14:paraId="313FF69D" w14:textId="77777777" w:rsidR="00CE20BF" w:rsidRPr="00CE20BF" w:rsidRDefault="00CE20BF" w:rsidP="00CE20BF">
      <w:pPr>
        <w:rPr>
          <w:rFonts w:asciiTheme="minorHAnsi" w:hAnsiTheme="minorHAnsi" w:cstheme="minorHAnsi"/>
          <w:b/>
          <w:sz w:val="22"/>
          <w:szCs w:val="22"/>
        </w:rPr>
      </w:pPr>
      <w:r w:rsidRPr="00CE20BF">
        <w:rPr>
          <w:rFonts w:asciiTheme="minorHAnsi" w:hAnsiTheme="minorHAnsi" w:cstheme="minorHAnsi"/>
          <w:b/>
          <w:sz w:val="22"/>
          <w:szCs w:val="22"/>
        </w:rPr>
        <w:t>Arbeitsaufträge:</w:t>
      </w:r>
    </w:p>
    <w:p w14:paraId="7DE4A64B" w14:textId="77777777" w:rsidR="00CE20BF" w:rsidRPr="00CE20BF" w:rsidRDefault="00CE20BF" w:rsidP="00CE20BF">
      <w:pPr>
        <w:numPr>
          <w:ilvl w:val="0"/>
          <w:numId w:val="1"/>
        </w:numPr>
        <w:contextualSpacing/>
        <w:rPr>
          <w:rFonts w:asciiTheme="minorHAnsi" w:hAnsiTheme="minorHAnsi" w:cstheme="minorHAnsi"/>
          <w:sz w:val="22"/>
          <w:szCs w:val="22"/>
        </w:rPr>
      </w:pPr>
      <w:r w:rsidRPr="00CE20BF">
        <w:rPr>
          <w:rFonts w:asciiTheme="minorHAnsi" w:hAnsiTheme="minorHAnsi" w:cstheme="minorHAnsi"/>
          <w:sz w:val="22"/>
          <w:szCs w:val="22"/>
        </w:rPr>
        <w:t>Recherchieren Sie die Ihnen unbekannten oder unklaren Begriffe im Text.</w:t>
      </w:r>
    </w:p>
    <w:p w14:paraId="47CC9377" w14:textId="77777777" w:rsidR="00CE20BF" w:rsidRPr="00CE20BF" w:rsidRDefault="00CE20BF" w:rsidP="00CE20BF">
      <w:pPr>
        <w:numPr>
          <w:ilvl w:val="0"/>
          <w:numId w:val="1"/>
        </w:numPr>
        <w:contextualSpacing/>
        <w:rPr>
          <w:rFonts w:asciiTheme="minorHAnsi" w:hAnsiTheme="minorHAnsi" w:cstheme="minorHAnsi"/>
          <w:sz w:val="22"/>
          <w:szCs w:val="22"/>
        </w:rPr>
      </w:pPr>
      <w:r w:rsidRPr="00CE20BF">
        <w:rPr>
          <w:rFonts w:asciiTheme="minorHAnsi" w:hAnsiTheme="minorHAnsi" w:cstheme="minorHAnsi"/>
          <w:sz w:val="22"/>
          <w:szCs w:val="22"/>
        </w:rPr>
        <w:t>Mit welchen Sozialversicherungen sind Sie selbst oder Menschen aus Ihrem Familien- und Bekanntenkreis schon in Berührung gekommen? Welche Erfahrungen wurden dabei gemacht? Sammeln und diskutieren Sie die Erfahrungen.</w:t>
      </w:r>
    </w:p>
    <w:p w14:paraId="0E421EC4" w14:textId="77777777" w:rsidR="00CE20BF" w:rsidRPr="00CE20BF" w:rsidRDefault="00CE20BF" w:rsidP="00CE20BF">
      <w:pPr>
        <w:numPr>
          <w:ilvl w:val="0"/>
          <w:numId w:val="1"/>
        </w:numPr>
        <w:contextualSpacing/>
        <w:rPr>
          <w:rFonts w:asciiTheme="minorHAnsi" w:hAnsiTheme="minorHAnsi" w:cstheme="minorHAnsi"/>
          <w:sz w:val="22"/>
          <w:szCs w:val="22"/>
          <w:u w:val="single"/>
        </w:rPr>
      </w:pPr>
      <w:bookmarkStart w:id="0" w:name="_Hlk52532422"/>
      <w:r w:rsidRPr="00CE20BF">
        <w:rPr>
          <w:rFonts w:asciiTheme="minorHAnsi" w:hAnsiTheme="minorHAnsi" w:cstheme="minorHAnsi"/>
          <w:sz w:val="22"/>
          <w:szCs w:val="22"/>
        </w:rPr>
        <w:t>Fassen Sie den Text so zusammen, dass Sie die Klasse kurz über den Inhalt informieren können und bringen Sie wesentliche Ergebnisse Ihrer Diskussion mit ein.</w:t>
      </w:r>
    </w:p>
    <w:bookmarkEnd w:id="0"/>
    <w:sectPr w:rsidR="00CE20BF" w:rsidRPr="00CE20BF" w:rsidSect="00AF5247">
      <w:head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D0CA" w14:textId="77777777" w:rsidR="00B51819" w:rsidRDefault="00B51819" w:rsidP="00B51819">
      <w:pPr>
        <w:spacing w:line="240" w:lineRule="auto"/>
      </w:pPr>
      <w:r>
        <w:separator/>
      </w:r>
    </w:p>
  </w:endnote>
  <w:endnote w:type="continuationSeparator" w:id="0">
    <w:p w14:paraId="1B866C43" w14:textId="77777777" w:rsidR="00B51819" w:rsidRDefault="00B51819" w:rsidP="00B51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80600" w14:textId="77777777" w:rsidR="00B51819" w:rsidRDefault="00B51819" w:rsidP="00B51819">
      <w:pPr>
        <w:spacing w:line="240" w:lineRule="auto"/>
      </w:pPr>
      <w:r>
        <w:separator/>
      </w:r>
    </w:p>
  </w:footnote>
  <w:footnote w:type="continuationSeparator" w:id="0">
    <w:p w14:paraId="2B7478D4" w14:textId="77777777" w:rsidR="00B51819" w:rsidRDefault="00B51819" w:rsidP="00B51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092A" w14:textId="6292BDCF" w:rsidR="00B51819" w:rsidRPr="00B51819" w:rsidRDefault="004F3626" w:rsidP="00B51819">
    <w:pPr>
      <w:pStyle w:val="Kopfzeile"/>
      <w:jc w:val="right"/>
      <w:rPr>
        <w:rFonts w:asciiTheme="minorHAnsi" w:hAnsiTheme="minorHAnsi" w:cstheme="minorHAnsi"/>
        <w:b/>
        <w:bCs/>
      </w:rPr>
    </w:pPr>
    <w:r>
      <w:rPr>
        <w:rFonts w:asciiTheme="minorHAnsi" w:hAnsiTheme="minorHAnsi" w:cstheme="minorHAnsi"/>
        <w:b/>
        <w:bCs/>
      </w:rPr>
      <w:t>M</w:t>
    </w:r>
    <w:r w:rsidR="00CE20BF">
      <w:rPr>
        <w:rFonts w:asciiTheme="minorHAnsi" w:hAnsiTheme="minorHAnsi" w:cstheme="minorHAnsi"/>
        <w:b/>
        <w:bCs/>
      </w:rPr>
      <w:t>4</w:t>
    </w:r>
    <w:r w:rsidR="00B85238">
      <w:rPr>
        <w:rFonts w:asciiTheme="minorHAnsi" w:hAnsiTheme="minorHAnsi" w:cstheme="minorHAnsi"/>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90D"/>
    <w:multiLevelType w:val="hybridMultilevel"/>
    <w:tmpl w:val="23D4DE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334F27"/>
    <w:multiLevelType w:val="hybridMultilevel"/>
    <w:tmpl w:val="D61814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447125C"/>
    <w:multiLevelType w:val="hybridMultilevel"/>
    <w:tmpl w:val="AAAC0E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2C22A2"/>
    <w:multiLevelType w:val="hybridMultilevel"/>
    <w:tmpl w:val="B0C88032"/>
    <w:lvl w:ilvl="0" w:tplc="51CA31BE">
      <w:start w:val="2010"/>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94809"/>
    <w:multiLevelType w:val="hybridMultilevel"/>
    <w:tmpl w:val="69B498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57D"/>
    <w:rsid w:val="000231D1"/>
    <w:rsid w:val="000B65BB"/>
    <w:rsid w:val="00100C33"/>
    <w:rsid w:val="00122BBE"/>
    <w:rsid w:val="001A557D"/>
    <w:rsid w:val="00207C00"/>
    <w:rsid w:val="00231182"/>
    <w:rsid w:val="00272375"/>
    <w:rsid w:val="002F57CE"/>
    <w:rsid w:val="00326AB8"/>
    <w:rsid w:val="00393564"/>
    <w:rsid w:val="004A5449"/>
    <w:rsid w:val="004C59CE"/>
    <w:rsid w:val="004F3626"/>
    <w:rsid w:val="00500153"/>
    <w:rsid w:val="0051595E"/>
    <w:rsid w:val="005B2808"/>
    <w:rsid w:val="005B752E"/>
    <w:rsid w:val="005D1F93"/>
    <w:rsid w:val="005F7306"/>
    <w:rsid w:val="00633516"/>
    <w:rsid w:val="00667D3A"/>
    <w:rsid w:val="006E17EB"/>
    <w:rsid w:val="00727F81"/>
    <w:rsid w:val="00750677"/>
    <w:rsid w:val="007C566F"/>
    <w:rsid w:val="007E7043"/>
    <w:rsid w:val="007F5F50"/>
    <w:rsid w:val="0087419E"/>
    <w:rsid w:val="008D2B5C"/>
    <w:rsid w:val="00963B8B"/>
    <w:rsid w:val="00980F64"/>
    <w:rsid w:val="00991D80"/>
    <w:rsid w:val="0099760E"/>
    <w:rsid w:val="009F046E"/>
    <w:rsid w:val="00A02C41"/>
    <w:rsid w:val="00A20203"/>
    <w:rsid w:val="00A36077"/>
    <w:rsid w:val="00AC61C3"/>
    <w:rsid w:val="00AF5247"/>
    <w:rsid w:val="00B0290F"/>
    <w:rsid w:val="00B51819"/>
    <w:rsid w:val="00B85238"/>
    <w:rsid w:val="00B95108"/>
    <w:rsid w:val="00C56397"/>
    <w:rsid w:val="00C605FE"/>
    <w:rsid w:val="00C93AF3"/>
    <w:rsid w:val="00CE20BF"/>
    <w:rsid w:val="00CE49DF"/>
    <w:rsid w:val="00D03664"/>
    <w:rsid w:val="00D86628"/>
    <w:rsid w:val="00D87E27"/>
    <w:rsid w:val="00D94D52"/>
    <w:rsid w:val="00DA0158"/>
    <w:rsid w:val="00E5227E"/>
    <w:rsid w:val="00E8360B"/>
    <w:rsid w:val="00E83780"/>
    <w:rsid w:val="00EB42EC"/>
    <w:rsid w:val="00EC53F0"/>
    <w:rsid w:val="00EE21D9"/>
    <w:rsid w:val="00F035EE"/>
    <w:rsid w:val="00F03B14"/>
    <w:rsid w:val="00F60FE4"/>
    <w:rsid w:val="00F62AC5"/>
    <w:rsid w:val="00F666BE"/>
    <w:rsid w:val="00F764B8"/>
    <w:rsid w:val="00F8118D"/>
    <w:rsid w:val="00FC413F"/>
    <w:rsid w:val="00FE4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7FBF"/>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B5C"/>
    <w:pPr>
      <w:ind w:left="720"/>
      <w:contextualSpacing/>
    </w:pPr>
  </w:style>
  <w:style w:type="paragraph" w:styleId="Kopfzeile">
    <w:name w:val="header"/>
    <w:basedOn w:val="Standard"/>
    <w:link w:val="KopfzeileZchn"/>
    <w:uiPriority w:val="99"/>
    <w:unhideWhenUsed/>
    <w:rsid w:val="00B518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1819"/>
  </w:style>
  <w:style w:type="paragraph" w:styleId="Fuzeile">
    <w:name w:val="footer"/>
    <w:basedOn w:val="Standard"/>
    <w:link w:val="FuzeileZchn"/>
    <w:uiPriority w:val="99"/>
    <w:unhideWhenUsed/>
    <w:rsid w:val="00B518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1819"/>
  </w:style>
  <w:style w:type="table" w:styleId="Tabellenraster">
    <w:name w:val="Table Grid"/>
    <w:basedOn w:val="NormaleTabelle"/>
    <w:uiPriority w:val="59"/>
    <w:rsid w:val="00CE20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E20BF"/>
    <w:pPr>
      <w:spacing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semiHidden/>
    <w:rsid w:val="00CE20BF"/>
    <w:rPr>
      <w:rFonts w:ascii="Calibri" w:hAnsi="Calibri" w:cs="Times New Roman"/>
      <w:sz w:val="20"/>
      <w:szCs w:val="20"/>
    </w:rPr>
  </w:style>
  <w:style w:type="character" w:styleId="Funotenzeichen">
    <w:name w:val="footnote reference"/>
    <w:basedOn w:val="Absatz-Standardschriftart"/>
    <w:uiPriority w:val="99"/>
    <w:semiHidden/>
    <w:unhideWhenUsed/>
    <w:rsid w:val="00CE2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886A-FEE7-420D-BA21-9753ABEC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Heide Hahn</cp:lastModifiedBy>
  <cp:revision>7</cp:revision>
  <dcterms:created xsi:type="dcterms:W3CDTF">2020-09-14T13:06:00Z</dcterms:created>
  <dcterms:modified xsi:type="dcterms:W3CDTF">2020-10-23T09:11:00Z</dcterms:modified>
</cp:coreProperties>
</file>