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2F96" w14:textId="4A084C17" w:rsidR="002B1A44" w:rsidRDefault="002B1A44" w:rsidP="00B96F1A">
      <w:pPr>
        <w:spacing w:after="0"/>
        <w:jc w:val="center"/>
        <w:rPr>
          <w:rFonts w:ascii="Calibri" w:eastAsia="Calibri" w:hAnsi="Calibri" w:cs="Times New Roman"/>
          <w:b/>
        </w:rPr>
      </w:pPr>
      <w:r w:rsidRPr="008E65C6">
        <w:rPr>
          <w:rFonts w:ascii="Calibri" w:eastAsia="Calibri" w:hAnsi="Calibri" w:cs="Times New Roman"/>
          <w:b/>
        </w:rPr>
        <w:t>Strukturen und Aufgaben der Selbstverwaltungsgremien der Sozialversicherungen</w:t>
      </w:r>
    </w:p>
    <w:p w14:paraId="6E5C5DB5" w14:textId="77777777" w:rsidR="00B96F1A" w:rsidRPr="00B96F1A" w:rsidRDefault="00B96F1A" w:rsidP="00B96F1A">
      <w:pPr>
        <w:spacing w:after="0"/>
        <w:jc w:val="center"/>
        <w:rPr>
          <w:rFonts w:ascii="Calibri" w:eastAsia="Calibri" w:hAnsi="Calibri" w:cs="Times New Roman"/>
          <w:b/>
          <w:sz w:val="16"/>
          <w:szCs w:val="16"/>
        </w:rPr>
      </w:pPr>
    </w:p>
    <w:p w14:paraId="413E06DB" w14:textId="77777777" w:rsidR="00B96F1A" w:rsidRDefault="00B96F1A" w:rsidP="00B96F1A">
      <w:pPr>
        <w:spacing w:after="0"/>
        <w:rPr>
          <w:rFonts w:ascii="Calibri" w:eastAsia="Calibri" w:hAnsi="Calibri" w:cs="Times New Roman"/>
        </w:rPr>
      </w:pPr>
      <w:r w:rsidRPr="008E65C6">
        <w:rPr>
          <w:rFonts w:ascii="Calibri" w:eastAsia="Calibri" w:hAnsi="Calibri" w:cs="Times New Roman"/>
        </w:rPr>
        <w:t xml:space="preserve">Die deutschen Sozialversicherungen sind Körperschaften des öffentlichen Rechts. Sie werden aber nicht unmittelbar vom Staat verwaltet wie z.B. die Schulen. Die Mitglieder der Versicherungen verwalten sich selbst. Daher spricht man von </w:t>
      </w:r>
      <w:r w:rsidRPr="008E65C6">
        <w:rPr>
          <w:rFonts w:ascii="Calibri" w:eastAsia="Calibri" w:hAnsi="Calibri" w:cs="Times New Roman"/>
          <w:b/>
        </w:rPr>
        <w:t>Sozialer Selbstverwaltung</w:t>
      </w:r>
      <w:r w:rsidRPr="008E65C6">
        <w:rPr>
          <w:rFonts w:ascii="Calibri" w:eastAsia="Calibri" w:hAnsi="Calibri" w:cs="Times New Roman"/>
        </w:rPr>
        <w:t xml:space="preserve">. </w:t>
      </w:r>
      <w:r>
        <w:rPr>
          <w:rFonts w:ascii="Calibri" w:eastAsia="Calibri" w:hAnsi="Calibri" w:cs="Times New Roman"/>
        </w:rPr>
        <w:t xml:space="preserve"> </w:t>
      </w:r>
      <w:r w:rsidRPr="008E65C6">
        <w:rPr>
          <w:rFonts w:ascii="Calibri" w:eastAsia="Calibri" w:hAnsi="Calibri" w:cs="Times New Roman"/>
        </w:rPr>
        <w:t xml:space="preserve">Das heißt konkret: </w:t>
      </w:r>
    </w:p>
    <w:p w14:paraId="0399D3DB" w14:textId="652E51B6" w:rsidR="00B96F1A" w:rsidRDefault="00B96F1A" w:rsidP="00B96F1A">
      <w:pPr>
        <w:spacing w:after="0"/>
        <w:rPr>
          <w:rFonts w:ascii="Calibri" w:eastAsia="Calibri" w:hAnsi="Calibri" w:cs="Times New Roman"/>
        </w:rPr>
      </w:pPr>
      <w:r w:rsidRPr="008E65C6">
        <w:rPr>
          <w:rFonts w:ascii="Calibri" w:eastAsia="Calibri" w:hAnsi="Calibri" w:cs="Times New Roman"/>
          <w:b/>
          <w:bCs/>
        </w:rPr>
        <w:t xml:space="preserve">Alle sechs Jahre </w:t>
      </w:r>
      <w:r w:rsidRPr="008E65C6">
        <w:rPr>
          <w:rFonts w:ascii="Calibri" w:eastAsia="Calibri" w:hAnsi="Calibri" w:cs="Times New Roman"/>
        </w:rPr>
        <w:t xml:space="preserve">bei den </w:t>
      </w:r>
      <w:r w:rsidRPr="008E65C6">
        <w:rPr>
          <w:rFonts w:ascii="Calibri" w:eastAsia="Calibri" w:hAnsi="Calibri" w:cs="Times New Roman"/>
          <w:b/>
          <w:bCs/>
        </w:rPr>
        <w:t>Sozialwahlen</w:t>
      </w:r>
      <w:r w:rsidRPr="008E65C6">
        <w:rPr>
          <w:rFonts w:ascii="Calibri" w:eastAsia="Calibri" w:hAnsi="Calibri" w:cs="Times New Roman"/>
        </w:rPr>
        <w:t xml:space="preserve"> wählen die Beitragszahler*innen bzw. Mitgliedern Vertreter*innen in die </w:t>
      </w:r>
      <w:r w:rsidRPr="008E65C6">
        <w:rPr>
          <w:rFonts w:ascii="Calibri" w:eastAsia="Calibri" w:hAnsi="Calibri" w:cs="Times New Roman"/>
          <w:b/>
        </w:rPr>
        <w:t xml:space="preserve">Selbstverwaltungsgremien </w:t>
      </w:r>
      <w:r w:rsidRPr="008E65C6">
        <w:rPr>
          <w:rFonts w:ascii="Calibri" w:eastAsia="Calibri" w:hAnsi="Calibri" w:cs="Times New Roman"/>
        </w:rPr>
        <w:t>der Versicherungen. Dort entscheiden sie im Rahmen der vom Staat gemachten Gesetze, für welche Versicherungszwecke die Beiträge der Mitglieder zum Einsatz kommen. In den einzelnen Versicherungszweigen sind diese Selbstverwaltungsgremien unterschiedlich aufgestellt</w:t>
      </w:r>
      <w:r>
        <w:rPr>
          <w:rFonts w:ascii="Calibri" w:eastAsia="Calibri" w:hAnsi="Calibri" w:cs="Times New Roman"/>
        </w:rPr>
        <w:t xml:space="preserve"> (</w:t>
      </w:r>
      <w:hyperlink r:id="rId7" w:history="1">
        <w:r w:rsidRPr="00373DF0">
          <w:rPr>
            <w:rStyle w:val="Hyperlink"/>
            <w:rFonts w:ascii="Calibri" w:eastAsia="Calibri" w:hAnsi="Calibri" w:cs="Times New Roman"/>
          </w:rPr>
          <w:t>www.soziale-selbstverwaltung.de</w:t>
        </w:r>
      </w:hyperlink>
      <w:r>
        <w:rPr>
          <w:rFonts w:ascii="Calibri" w:eastAsia="Calibri" w:hAnsi="Calibri" w:cs="Times New Roman"/>
        </w:rPr>
        <w:t>)</w:t>
      </w:r>
    </w:p>
    <w:p w14:paraId="1AF79C27" w14:textId="77777777" w:rsidR="00B96F1A" w:rsidRDefault="00B96F1A" w:rsidP="00B96F1A">
      <w:pPr>
        <w:spacing w:after="0"/>
        <w:rPr>
          <w:rFonts w:ascii="Calibri" w:eastAsia="Calibri" w:hAnsi="Calibri" w:cs="Times New Roman"/>
        </w:rPr>
      </w:pPr>
    </w:p>
    <w:p w14:paraId="46A3A118" w14:textId="26CB23EE" w:rsidR="002B1A44" w:rsidRDefault="002B1A44" w:rsidP="00B96F1A">
      <w:pPr>
        <w:spacing w:after="0"/>
        <w:rPr>
          <w:rFonts w:ascii="Calibri" w:eastAsia="Calibri" w:hAnsi="Calibri" w:cs="Times New Roman"/>
        </w:rPr>
      </w:pPr>
      <w:r>
        <w:rPr>
          <w:rFonts w:ascii="Calibri" w:eastAsia="Calibri" w:hAnsi="Calibri" w:cs="Times New Roman"/>
          <w:noProof/>
          <w:lang w:eastAsia="de-DE"/>
        </w:rPr>
        <w:drawing>
          <wp:anchor distT="0" distB="0" distL="114300" distR="114300" simplePos="0" relativeHeight="251658240" behindDoc="1" locked="0" layoutInCell="1" allowOverlap="1" wp14:anchorId="014E2EB4" wp14:editId="2F6250F6">
            <wp:simplePos x="0" y="0"/>
            <wp:positionH relativeFrom="column">
              <wp:posOffset>15875</wp:posOffset>
            </wp:positionH>
            <wp:positionV relativeFrom="paragraph">
              <wp:posOffset>219710</wp:posOffset>
            </wp:positionV>
            <wp:extent cx="864870" cy="647700"/>
            <wp:effectExtent l="0" t="0" r="0" b="0"/>
            <wp:wrapTight wrapText="bothSides">
              <wp:wrapPolygon edited="0">
                <wp:start x="0" y="0"/>
                <wp:lineTo x="0" y="20965"/>
                <wp:lineTo x="20934" y="20965"/>
                <wp:lineTo x="20934" y="0"/>
                <wp:lineTo x="0" y="0"/>
              </wp:wrapPolygon>
            </wp:wrapTight>
            <wp:docPr id="33" name="Grafik 33" descr="C:\Users\hahn\AppData\Local\Temp\senior-333645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hn\AppData\Local\Temp\senior-3336451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5C6">
        <w:rPr>
          <w:rFonts w:ascii="Calibri" w:eastAsia="Calibri" w:hAnsi="Calibri" w:cs="Times New Roman"/>
        </w:rPr>
        <w:t xml:space="preserve">In der </w:t>
      </w:r>
      <w:r w:rsidRPr="008E65C6">
        <w:rPr>
          <w:rFonts w:ascii="Calibri" w:eastAsia="Calibri" w:hAnsi="Calibri" w:cs="Times New Roman"/>
          <w:b/>
        </w:rPr>
        <w:t>gesetzlichen Rentenversicherung</w:t>
      </w:r>
      <w:r w:rsidRPr="008E65C6">
        <w:rPr>
          <w:rFonts w:ascii="Calibri" w:eastAsia="Calibri" w:hAnsi="Calibri" w:cs="Times New Roman"/>
        </w:rPr>
        <w:t xml:space="preserve"> wählen die Mitglieder eine </w:t>
      </w:r>
      <w:r w:rsidRPr="008E65C6">
        <w:rPr>
          <w:rFonts w:ascii="Calibri" w:eastAsia="Calibri" w:hAnsi="Calibri" w:cs="Times New Roman"/>
          <w:b/>
        </w:rPr>
        <w:t>Vertreter</w:t>
      </w:r>
      <w:r>
        <w:rPr>
          <w:rFonts w:ascii="Calibri" w:eastAsia="Calibri" w:hAnsi="Calibri" w:cs="Times New Roman"/>
          <w:b/>
        </w:rPr>
        <w:t>vers</w:t>
      </w:r>
      <w:r w:rsidRPr="008E65C6">
        <w:rPr>
          <w:rFonts w:ascii="Calibri" w:eastAsia="Calibri" w:hAnsi="Calibri" w:cs="Times New Roman"/>
          <w:b/>
        </w:rPr>
        <w:t>ammlung</w:t>
      </w:r>
      <w:r w:rsidRPr="008E65C6">
        <w:rPr>
          <w:rFonts w:ascii="Calibri" w:eastAsia="Calibri" w:hAnsi="Calibri" w:cs="Times New Roman"/>
        </w:rPr>
        <w:t xml:space="preserve">. Sie ist </w:t>
      </w:r>
      <w:r>
        <w:rPr>
          <w:rFonts w:ascii="Calibri" w:eastAsia="Calibri" w:hAnsi="Calibri" w:cs="Times New Roman"/>
        </w:rPr>
        <w:t>par</w:t>
      </w:r>
      <w:r w:rsidRPr="008E65C6">
        <w:rPr>
          <w:rFonts w:ascii="Calibri" w:eastAsia="Calibri" w:hAnsi="Calibri" w:cs="Times New Roman"/>
        </w:rPr>
        <w:t xml:space="preserve">itätisch </w:t>
      </w:r>
      <w:proofErr w:type="gramStart"/>
      <w:r w:rsidRPr="008E65C6">
        <w:rPr>
          <w:rFonts w:ascii="Calibri" w:eastAsia="Calibri" w:hAnsi="Calibri" w:cs="Times New Roman"/>
        </w:rPr>
        <w:t>aus ehrenamtlichen Arbeitgeber- und</w:t>
      </w:r>
      <w:r w:rsidR="000132D3">
        <w:rPr>
          <w:rFonts w:ascii="Calibri" w:eastAsia="Calibri" w:hAnsi="Calibri" w:cs="Times New Roman"/>
        </w:rPr>
        <w:t xml:space="preserve"> </w:t>
      </w:r>
      <w:r w:rsidRPr="008E65C6">
        <w:rPr>
          <w:rFonts w:ascii="Calibri" w:eastAsia="Calibri" w:hAnsi="Calibri" w:cs="Times New Roman"/>
        </w:rPr>
        <w:t>Arbeitnehmervertreter</w:t>
      </w:r>
      <w:proofErr w:type="gramEnd"/>
      <w:r w:rsidRPr="008E65C6">
        <w:rPr>
          <w:rFonts w:ascii="Calibri" w:eastAsia="Calibri" w:hAnsi="Calibri" w:cs="Times New Roman"/>
        </w:rPr>
        <w:t xml:space="preserve">*innen besetzt. Die Vertreterversammlung als „Parlament“ der Rentenversicherung wählt den ehrenamtlichen </w:t>
      </w:r>
      <w:r w:rsidRPr="008E65C6">
        <w:rPr>
          <w:rFonts w:ascii="Calibri" w:eastAsia="Calibri" w:hAnsi="Calibri" w:cs="Times New Roman"/>
          <w:b/>
        </w:rPr>
        <w:t>Vorstand</w:t>
      </w:r>
      <w:r w:rsidRPr="008E65C6">
        <w:rPr>
          <w:rFonts w:ascii="Calibri" w:eastAsia="Calibri" w:hAnsi="Calibri" w:cs="Times New Roman"/>
        </w:rPr>
        <w:t xml:space="preserve"> und die hauptamtliche </w:t>
      </w:r>
      <w:r w:rsidRPr="008E65C6">
        <w:rPr>
          <w:rFonts w:ascii="Calibri" w:eastAsia="Calibri" w:hAnsi="Calibri" w:cs="Times New Roman"/>
          <w:b/>
        </w:rPr>
        <w:t>Geschäftsführung</w:t>
      </w:r>
      <w:r w:rsidRPr="008E65C6">
        <w:rPr>
          <w:rFonts w:ascii="Calibri" w:eastAsia="Calibri" w:hAnsi="Calibri" w:cs="Times New Roman"/>
        </w:rPr>
        <w:t xml:space="preserve">, die miteinander die Geschäftsabläufe der Rentenversicherung verantworten. Zudem beschließt sie den </w:t>
      </w:r>
      <w:r w:rsidRPr="008E65C6">
        <w:rPr>
          <w:rFonts w:ascii="Calibri" w:eastAsia="Calibri" w:hAnsi="Calibri" w:cs="Times New Roman"/>
          <w:b/>
        </w:rPr>
        <w:t>Haushalt</w:t>
      </w:r>
      <w:r w:rsidRPr="008E65C6">
        <w:rPr>
          <w:rFonts w:ascii="Calibri" w:eastAsia="Calibri" w:hAnsi="Calibri" w:cs="Times New Roman"/>
        </w:rPr>
        <w:t xml:space="preserve"> und entscheidet damit über die Verwendung der Beiträge. Sie wählt die ehrenamtlichen Mitglieder der </w:t>
      </w:r>
      <w:r w:rsidRPr="008E65C6">
        <w:rPr>
          <w:rFonts w:ascii="Calibri" w:eastAsia="Calibri" w:hAnsi="Calibri" w:cs="Times New Roman"/>
          <w:b/>
        </w:rPr>
        <w:t>Widerspruchsausschüsse</w:t>
      </w:r>
      <w:r w:rsidRPr="008E65C6">
        <w:rPr>
          <w:rFonts w:ascii="Calibri" w:eastAsia="Calibri" w:hAnsi="Calibri" w:cs="Times New Roman"/>
        </w:rPr>
        <w:t>, an die sich Versicherte der Rentenversicherung bei strittigen Rentenbescheiden</w:t>
      </w:r>
      <w:r w:rsidR="000132D3">
        <w:rPr>
          <w:rFonts w:ascii="Calibri" w:eastAsia="Calibri" w:hAnsi="Calibri" w:cs="Times New Roman"/>
        </w:rPr>
        <w:t>,</w:t>
      </w:r>
      <w:r w:rsidRPr="008E65C6">
        <w:rPr>
          <w:rFonts w:ascii="Calibri" w:eastAsia="Calibri" w:hAnsi="Calibri" w:cs="Times New Roman"/>
          <w:color w:val="00B050"/>
        </w:rPr>
        <w:t xml:space="preserve"> </w:t>
      </w:r>
      <w:r w:rsidRPr="008E65C6">
        <w:rPr>
          <w:rFonts w:ascii="Calibri" w:eastAsia="Calibri" w:hAnsi="Calibri" w:cs="Times New Roman"/>
        </w:rPr>
        <w:t>R</w:t>
      </w:r>
      <w:r w:rsidR="000132D3">
        <w:rPr>
          <w:rFonts w:ascii="Calibri" w:eastAsia="Calibri" w:hAnsi="Calibri" w:cs="Times New Roman"/>
        </w:rPr>
        <w:t>eha</w:t>
      </w:r>
      <w:r w:rsidRPr="008E65C6">
        <w:rPr>
          <w:rFonts w:ascii="Calibri" w:eastAsia="Calibri" w:hAnsi="Calibri" w:cs="Times New Roman"/>
        </w:rPr>
        <w:t xml:space="preserve">-Leistungen und allen Leistungsversagen nach dem SGB VI wenden können. Sie benennt auch die ehrenamtlichen </w:t>
      </w:r>
      <w:r w:rsidRPr="008E65C6">
        <w:rPr>
          <w:rFonts w:ascii="Calibri" w:eastAsia="Calibri" w:hAnsi="Calibri" w:cs="Times New Roman"/>
          <w:b/>
        </w:rPr>
        <w:t>Versichertenberater*innen</w:t>
      </w:r>
      <w:r w:rsidRPr="008E65C6">
        <w:rPr>
          <w:rFonts w:ascii="Calibri" w:eastAsia="Calibri" w:hAnsi="Calibri" w:cs="Times New Roman"/>
        </w:rPr>
        <w:t>, die u.a. die Versicherten bei der Kontenklärung des Versicherungsverlaufs, der Klärung des Rentenanspruchs oder der Beantragung der Rente unterstützen</w:t>
      </w:r>
      <w:r>
        <w:rPr>
          <w:rFonts w:ascii="Calibri" w:eastAsia="Calibri" w:hAnsi="Calibri" w:cs="Times New Roman"/>
        </w:rPr>
        <w:t xml:space="preserve"> (</w:t>
      </w:r>
      <w:hyperlink r:id="rId9" w:history="1">
        <w:r w:rsidRPr="00373DF0">
          <w:rPr>
            <w:rStyle w:val="Hyperlink"/>
            <w:rFonts w:ascii="Calibri" w:eastAsia="Calibri" w:hAnsi="Calibri" w:cs="Times New Roman"/>
          </w:rPr>
          <w:t>https://www.soziale-selbstverwaltung.de/wer-wir-sind/erklaervideo-das-rentenparlament</w:t>
        </w:r>
      </w:hyperlink>
      <w:r>
        <w:rPr>
          <w:rFonts w:ascii="Calibri" w:eastAsia="Calibri" w:hAnsi="Calibri" w:cs="Times New Roman"/>
        </w:rPr>
        <w:t>)</w:t>
      </w:r>
    </w:p>
    <w:p w14:paraId="1294CA09" w14:textId="77777777" w:rsidR="00B96F1A" w:rsidRPr="00B96F1A" w:rsidRDefault="00B96F1A" w:rsidP="00B96F1A">
      <w:pPr>
        <w:spacing w:after="0"/>
        <w:rPr>
          <w:rFonts w:ascii="Calibri" w:eastAsia="Calibri" w:hAnsi="Calibri" w:cs="Times New Roman"/>
          <w:sz w:val="16"/>
          <w:szCs w:val="16"/>
        </w:rPr>
      </w:pPr>
    </w:p>
    <w:p w14:paraId="41CBD03D" w14:textId="0E5ABD5A" w:rsidR="002B1A44" w:rsidRDefault="002B1A44" w:rsidP="00B96F1A">
      <w:pPr>
        <w:spacing w:after="0"/>
        <w:rPr>
          <w:rFonts w:ascii="Calibri" w:eastAsia="Calibri" w:hAnsi="Calibri" w:cs="Times New Roman"/>
        </w:rPr>
      </w:pPr>
      <w:r>
        <w:rPr>
          <w:rFonts w:ascii="Calibri" w:eastAsia="Calibri" w:hAnsi="Calibri" w:cs="Times New Roman"/>
          <w:noProof/>
          <w:lang w:eastAsia="de-DE"/>
        </w:rPr>
        <w:drawing>
          <wp:anchor distT="0" distB="0" distL="114300" distR="114300" simplePos="0" relativeHeight="251661312" behindDoc="0" locked="0" layoutInCell="1" allowOverlap="1" wp14:anchorId="69C8AF3A" wp14:editId="52F742D0">
            <wp:simplePos x="0" y="0"/>
            <wp:positionH relativeFrom="margin">
              <wp:posOffset>4490720</wp:posOffset>
            </wp:positionH>
            <wp:positionV relativeFrom="margin">
              <wp:posOffset>4718685</wp:posOffset>
            </wp:positionV>
            <wp:extent cx="1028700" cy="685800"/>
            <wp:effectExtent l="0" t="0" r="0" b="0"/>
            <wp:wrapSquare wrapText="bothSides"/>
            <wp:docPr id="35" name="Grafik 35" descr="C:\Users\hahn\AppData\Local\Temp\slip-up-709045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hn\AppData\Local\Temp\slip-up-709045_1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rPr>
        <w:t xml:space="preserve">In </w:t>
      </w:r>
      <w:r w:rsidRPr="008E65C6">
        <w:rPr>
          <w:rFonts w:ascii="Calibri" w:eastAsia="Calibri" w:hAnsi="Calibri" w:cs="Times New Roman"/>
        </w:rPr>
        <w:t xml:space="preserve">den </w:t>
      </w:r>
      <w:r w:rsidRPr="008E65C6">
        <w:rPr>
          <w:rFonts w:ascii="Calibri" w:eastAsia="Calibri" w:hAnsi="Calibri" w:cs="Times New Roman"/>
          <w:b/>
        </w:rPr>
        <w:t>Berufsgenossenschaften oder Unfallkassen</w:t>
      </w:r>
      <w:r w:rsidRPr="008E65C6">
        <w:rPr>
          <w:rFonts w:ascii="Calibri" w:eastAsia="Calibri" w:hAnsi="Calibri" w:cs="Times New Roman"/>
        </w:rPr>
        <w:t xml:space="preserve"> wird auch eine </w:t>
      </w:r>
      <w:r w:rsidRPr="008E65C6">
        <w:rPr>
          <w:rFonts w:ascii="Calibri" w:eastAsia="Calibri" w:hAnsi="Calibri" w:cs="Times New Roman"/>
          <w:b/>
        </w:rPr>
        <w:t>Vertreter</w:t>
      </w:r>
      <w:r>
        <w:rPr>
          <w:rFonts w:ascii="Calibri" w:eastAsia="Calibri" w:hAnsi="Calibri" w:cs="Times New Roman"/>
          <w:b/>
        </w:rPr>
        <w:t>v</w:t>
      </w:r>
      <w:r w:rsidRPr="008E65C6">
        <w:rPr>
          <w:rFonts w:ascii="Calibri" w:eastAsia="Calibri" w:hAnsi="Calibri" w:cs="Times New Roman"/>
          <w:b/>
        </w:rPr>
        <w:t>er</w:t>
      </w:r>
      <w:r>
        <w:rPr>
          <w:rFonts w:ascii="Calibri" w:eastAsia="Calibri" w:hAnsi="Calibri" w:cs="Times New Roman"/>
          <w:b/>
        </w:rPr>
        <w:t>s</w:t>
      </w:r>
      <w:r w:rsidRPr="008E65C6">
        <w:rPr>
          <w:rFonts w:ascii="Calibri" w:eastAsia="Calibri" w:hAnsi="Calibri" w:cs="Times New Roman"/>
          <w:b/>
        </w:rPr>
        <w:t>ammlung</w:t>
      </w:r>
      <w:r w:rsidRPr="008E65C6">
        <w:rPr>
          <w:rFonts w:ascii="Calibri" w:eastAsia="Calibri" w:hAnsi="Calibri" w:cs="Times New Roman"/>
        </w:rPr>
        <w:t xml:space="preserve"> gewählt, die paritätisch aus ehrenamtlichen Arbeitgeber- und Arbeit</w:t>
      </w:r>
      <w:r>
        <w:rPr>
          <w:rFonts w:ascii="Calibri" w:eastAsia="Calibri" w:hAnsi="Calibri" w:cs="Times New Roman"/>
        </w:rPr>
        <w:t>n</w:t>
      </w:r>
      <w:r w:rsidRPr="008E65C6">
        <w:rPr>
          <w:rFonts w:ascii="Calibri" w:eastAsia="Calibri" w:hAnsi="Calibri" w:cs="Times New Roman"/>
        </w:rPr>
        <w:t xml:space="preserve">ehmervertreterinnen besetzt ist. Sie wählt den paritätisch besetzten ehrenamtlichen </w:t>
      </w:r>
      <w:r w:rsidRPr="008E65C6">
        <w:rPr>
          <w:rFonts w:ascii="Calibri" w:eastAsia="Calibri" w:hAnsi="Calibri" w:cs="Times New Roman"/>
          <w:b/>
        </w:rPr>
        <w:t xml:space="preserve">Vorstand </w:t>
      </w:r>
      <w:r w:rsidRPr="008E65C6">
        <w:rPr>
          <w:rFonts w:ascii="Calibri" w:eastAsia="Calibri" w:hAnsi="Calibri" w:cs="Times New Roman"/>
        </w:rPr>
        <w:t>und die</w:t>
      </w:r>
      <w:r w:rsidRPr="008E65C6">
        <w:rPr>
          <w:rFonts w:ascii="Calibri" w:eastAsia="Calibri" w:hAnsi="Calibri" w:cs="Times New Roman"/>
          <w:b/>
        </w:rPr>
        <w:t xml:space="preserve"> </w:t>
      </w:r>
      <w:r w:rsidRPr="008E65C6">
        <w:rPr>
          <w:rFonts w:ascii="Calibri" w:eastAsia="Calibri" w:hAnsi="Calibri" w:cs="Times New Roman"/>
        </w:rPr>
        <w:t>haupt</w:t>
      </w:r>
      <w:r>
        <w:rPr>
          <w:rFonts w:ascii="Calibri" w:eastAsia="Calibri" w:hAnsi="Calibri" w:cs="Times New Roman"/>
        </w:rPr>
        <w:t>-</w:t>
      </w:r>
      <w:r w:rsidRPr="008E65C6">
        <w:rPr>
          <w:rFonts w:ascii="Calibri" w:eastAsia="Calibri" w:hAnsi="Calibri" w:cs="Times New Roman"/>
        </w:rPr>
        <w:t>amtliche</w:t>
      </w:r>
      <w:r w:rsidRPr="008E65C6">
        <w:rPr>
          <w:rFonts w:ascii="Calibri" w:eastAsia="Calibri" w:hAnsi="Calibri" w:cs="Times New Roman"/>
          <w:b/>
        </w:rPr>
        <w:t xml:space="preserve"> Geschäftsführung</w:t>
      </w:r>
      <w:r>
        <w:rPr>
          <w:rFonts w:ascii="Calibri" w:eastAsia="Calibri" w:hAnsi="Calibri" w:cs="Times New Roman"/>
          <w:b/>
        </w:rPr>
        <w:t>.</w:t>
      </w:r>
      <w:r>
        <w:t xml:space="preserve"> </w:t>
      </w:r>
      <w:r w:rsidRPr="00AB5ADD">
        <w:rPr>
          <w:rFonts w:ascii="Calibri" w:eastAsia="Calibri" w:hAnsi="Calibri" w:cs="Times New Roman"/>
        </w:rPr>
        <w:t xml:space="preserve">Der </w:t>
      </w:r>
      <w:r>
        <w:rPr>
          <w:rFonts w:ascii="Calibri" w:eastAsia="Calibri" w:hAnsi="Calibri" w:cs="Times New Roman"/>
        </w:rPr>
        <w:t>V</w:t>
      </w:r>
      <w:r w:rsidRPr="00AB5ADD">
        <w:rPr>
          <w:rFonts w:ascii="Calibri" w:eastAsia="Calibri" w:hAnsi="Calibri" w:cs="Times New Roman"/>
        </w:rPr>
        <w:t xml:space="preserve">orstand leitet die Berufsgenossenschaft, unterstützt durch die Geschäftsführung. Die Vertreterversammlung stellt den </w:t>
      </w:r>
      <w:r w:rsidRPr="00AB5ADD">
        <w:rPr>
          <w:rFonts w:ascii="Calibri" w:eastAsia="Calibri" w:hAnsi="Calibri" w:cs="Times New Roman"/>
          <w:b/>
        </w:rPr>
        <w:t>Haushalt</w:t>
      </w:r>
      <w:r w:rsidRPr="00AB5ADD">
        <w:rPr>
          <w:rFonts w:ascii="Calibri" w:eastAsia="Calibri" w:hAnsi="Calibri" w:cs="Times New Roman"/>
        </w:rPr>
        <w:t xml:space="preserve"> auf und beschließt den </w:t>
      </w:r>
      <w:r w:rsidRPr="00AB5ADD">
        <w:rPr>
          <w:rFonts w:ascii="Calibri" w:eastAsia="Calibri" w:hAnsi="Calibri" w:cs="Times New Roman"/>
          <w:b/>
        </w:rPr>
        <w:t>Gefahrtarif</w:t>
      </w:r>
      <w:r w:rsidRPr="00AB5ADD">
        <w:rPr>
          <w:rFonts w:ascii="Calibri" w:eastAsia="Calibri" w:hAnsi="Calibri" w:cs="Times New Roman"/>
        </w:rPr>
        <w:t>, d.h. den Beitrag, den die Unternehmen an die Berufsgenossenschaft zur Finanzierung ihrer Leistungen abführen müssen.</w:t>
      </w:r>
    </w:p>
    <w:p w14:paraId="43007E30" w14:textId="77777777" w:rsidR="002B1A44" w:rsidRPr="008E65C6" w:rsidRDefault="002B1A44" w:rsidP="00B96F1A">
      <w:pPr>
        <w:spacing w:after="0"/>
        <w:rPr>
          <w:rFonts w:ascii="Calibri" w:eastAsia="Calibri" w:hAnsi="Calibri" w:cs="Times New Roman"/>
        </w:rPr>
      </w:pPr>
      <w:r>
        <w:rPr>
          <w:rFonts w:ascii="Calibri" w:eastAsia="Calibri" w:hAnsi="Calibri" w:cs="Times New Roman"/>
          <w:noProof/>
          <w:lang w:eastAsia="de-DE"/>
        </w:rPr>
        <w:drawing>
          <wp:anchor distT="0" distB="0" distL="114300" distR="114300" simplePos="0" relativeHeight="251654144" behindDoc="0" locked="0" layoutInCell="1" allowOverlap="1" wp14:anchorId="72CAF595" wp14:editId="6F3C5507">
            <wp:simplePos x="0" y="0"/>
            <wp:positionH relativeFrom="margin">
              <wp:posOffset>23495</wp:posOffset>
            </wp:positionH>
            <wp:positionV relativeFrom="margin">
              <wp:posOffset>5728335</wp:posOffset>
            </wp:positionV>
            <wp:extent cx="857250" cy="571500"/>
            <wp:effectExtent l="0" t="0" r="0" b="0"/>
            <wp:wrapSquare wrapText="bothSides"/>
            <wp:docPr id="25" name="Grafik 25" descr="C:\Users\hahn\AppData\Local\Temp\wheelchair-749985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hn\AppData\Local\Temp\wheelchair-749985_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5E2F7" w14:textId="77777777" w:rsidR="002B1A44" w:rsidRDefault="002B1A44" w:rsidP="00B96F1A">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8E65C6">
        <w:rPr>
          <w:rFonts w:ascii="Calibri" w:eastAsia="Calibri" w:hAnsi="Calibri" w:cs="Times New Roman"/>
        </w:rPr>
        <w:t xml:space="preserve">In den </w:t>
      </w:r>
      <w:r w:rsidRPr="008E65C6">
        <w:rPr>
          <w:rFonts w:ascii="Calibri" w:eastAsia="Calibri" w:hAnsi="Calibri" w:cs="Times New Roman"/>
          <w:b/>
        </w:rPr>
        <w:t>gesetzlichen Krankenkassen</w:t>
      </w:r>
      <w:r w:rsidRPr="008E65C6">
        <w:rPr>
          <w:rFonts w:ascii="Calibri" w:eastAsia="Calibri" w:hAnsi="Calibri" w:cs="Times New Roman"/>
        </w:rPr>
        <w:t xml:space="preserve"> wählen die Mitglieder</w:t>
      </w:r>
      <w:r w:rsidRPr="008E65C6">
        <w:rPr>
          <w:rFonts w:ascii="Calibri" w:eastAsia="Calibri" w:hAnsi="Calibri" w:cs="Times New Roman"/>
          <w:b/>
        </w:rPr>
        <w:t xml:space="preserve"> </w:t>
      </w:r>
      <w:r w:rsidRPr="008E65C6">
        <w:rPr>
          <w:rFonts w:ascii="Calibri" w:eastAsia="Calibri" w:hAnsi="Calibri" w:cs="Times New Roman"/>
        </w:rPr>
        <w:t xml:space="preserve">den </w:t>
      </w:r>
      <w:r w:rsidRPr="008E65C6">
        <w:rPr>
          <w:rFonts w:ascii="Calibri" w:eastAsia="Calibri" w:hAnsi="Calibri" w:cs="Times New Roman"/>
          <w:b/>
        </w:rPr>
        <w:t>Verwaltungsrat</w:t>
      </w:r>
      <w:r w:rsidRPr="008E65C6">
        <w:rPr>
          <w:rFonts w:ascii="Calibri" w:eastAsia="Calibri" w:hAnsi="Calibri" w:cs="Times New Roman"/>
        </w:rPr>
        <w:t xml:space="preserve">. Dieser ist paritätisch aus ehrenamtlichen Arbeitgeber- und Arbeitnehmervertreterinnen besetzt. Er wählt den </w:t>
      </w:r>
      <w:r w:rsidRPr="008E65C6">
        <w:rPr>
          <w:rFonts w:ascii="Calibri" w:eastAsia="Calibri" w:hAnsi="Calibri" w:cs="Times New Roman"/>
          <w:b/>
        </w:rPr>
        <w:t>hauptamtlichen Vorstand</w:t>
      </w:r>
      <w:r w:rsidRPr="008E65C6">
        <w:rPr>
          <w:rFonts w:ascii="Calibri" w:eastAsia="Calibri" w:hAnsi="Calibri" w:cs="Times New Roman"/>
        </w:rPr>
        <w:t xml:space="preserve">, der die Geschäfte führt, beschließt jährlich den </w:t>
      </w:r>
      <w:r w:rsidRPr="008E65C6">
        <w:rPr>
          <w:rFonts w:ascii="Calibri" w:eastAsia="Calibri" w:hAnsi="Calibri" w:cs="Times New Roman"/>
          <w:b/>
        </w:rPr>
        <w:t>Haushalt</w:t>
      </w:r>
      <w:r w:rsidRPr="008E65C6">
        <w:rPr>
          <w:rFonts w:ascii="Calibri" w:eastAsia="Calibri" w:hAnsi="Calibri" w:cs="Times New Roman"/>
        </w:rPr>
        <w:t xml:space="preserve"> und den </w:t>
      </w:r>
      <w:r w:rsidRPr="008E65C6">
        <w:rPr>
          <w:rFonts w:ascii="Calibri" w:eastAsia="Calibri" w:hAnsi="Calibri" w:cs="Times New Roman"/>
          <w:b/>
        </w:rPr>
        <w:t>Zusatzbeitrag</w:t>
      </w:r>
      <w:r w:rsidRPr="008E65C6">
        <w:rPr>
          <w:rFonts w:ascii="Calibri" w:eastAsia="Calibri" w:hAnsi="Calibri" w:cs="Times New Roman"/>
        </w:rPr>
        <w:t xml:space="preserve"> der Krankenkasse, den die Mitglieder zum gesetzlich festgelegten allgemeinen Beitragssatz dazu zahlen, und kann in Form einer </w:t>
      </w:r>
      <w:r w:rsidRPr="008E65C6">
        <w:rPr>
          <w:rFonts w:ascii="Calibri" w:eastAsia="Calibri" w:hAnsi="Calibri" w:cs="Times New Roman"/>
          <w:b/>
        </w:rPr>
        <w:t>Satzung</w:t>
      </w:r>
      <w:r w:rsidRPr="008E65C6">
        <w:rPr>
          <w:rFonts w:ascii="Calibri" w:eastAsia="Calibri" w:hAnsi="Calibri" w:cs="Times New Roman"/>
        </w:rPr>
        <w:t xml:space="preserve"> eigenes Recht setzen. Außerdem kann er beschließen, dass die Krankenkasse </w:t>
      </w:r>
      <w:r w:rsidRPr="008E65C6">
        <w:rPr>
          <w:rFonts w:ascii="Calibri" w:eastAsia="Calibri" w:hAnsi="Calibri" w:cs="Times New Roman"/>
          <w:b/>
        </w:rPr>
        <w:t>Zusatzleistungen</w:t>
      </w:r>
      <w:r w:rsidRPr="008E65C6">
        <w:rPr>
          <w:rFonts w:ascii="Calibri" w:eastAsia="Calibri" w:hAnsi="Calibri" w:cs="Times New Roman"/>
        </w:rPr>
        <w:t xml:space="preserve"> anbietet. Er hat auch Einfluss darauf, wie eine Krankenkasse ihre Geschäfte führt und wie sie sich in Fragen der </w:t>
      </w:r>
      <w:r w:rsidRPr="008E65C6">
        <w:rPr>
          <w:rFonts w:ascii="Calibri" w:eastAsia="Calibri" w:hAnsi="Calibri" w:cs="Times New Roman"/>
          <w:b/>
        </w:rPr>
        <w:t>Gesundheitspolitik</w:t>
      </w:r>
      <w:r w:rsidRPr="008E65C6">
        <w:rPr>
          <w:rFonts w:ascii="Calibri" w:eastAsia="Calibri" w:hAnsi="Calibri" w:cs="Times New Roman"/>
        </w:rPr>
        <w:t xml:space="preserve"> positioniert. Da die Pflegekassen bei den Krankenkassen angesiedelt sind, ist der Verwaltungsrat einer Krankenkasse zugleich auch der Verwaltungsrat ihrer </w:t>
      </w:r>
      <w:r w:rsidRPr="008E65C6">
        <w:rPr>
          <w:rFonts w:ascii="Calibri" w:eastAsia="Calibri" w:hAnsi="Calibri" w:cs="Times New Roman"/>
          <w:b/>
        </w:rPr>
        <w:t>Pflegekasse</w:t>
      </w:r>
      <w:r w:rsidRPr="008E65C6">
        <w:rPr>
          <w:rFonts w:ascii="Calibri" w:eastAsia="Calibri" w:hAnsi="Calibri" w:cs="Times New Roman"/>
        </w:rPr>
        <w:t>.</w:t>
      </w:r>
      <w:r w:rsidRPr="00E57F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810C3F1" w14:textId="77777777" w:rsidR="002B1A44" w:rsidRPr="003B3600" w:rsidRDefault="002B1A44" w:rsidP="00B96F1A">
      <w:pPr>
        <w:spacing w:after="0"/>
        <w:rPr>
          <w:rFonts w:ascii="Calibri" w:eastAsia="Calibri" w:hAnsi="Calibri" w:cs="Times New Roman"/>
          <w:sz w:val="16"/>
          <w:szCs w:val="16"/>
        </w:rPr>
      </w:pPr>
    </w:p>
    <w:p w14:paraId="6639E6D0" w14:textId="77777777" w:rsidR="002B1A44" w:rsidRPr="008E65C6" w:rsidRDefault="002B1A44" w:rsidP="00B96F1A">
      <w:pPr>
        <w:spacing w:after="0"/>
        <w:rPr>
          <w:rFonts w:ascii="Calibri" w:eastAsia="Calibri" w:hAnsi="Calibri" w:cs="Times New Roman"/>
          <w:color w:val="70AD47"/>
        </w:rPr>
      </w:pPr>
      <w:r w:rsidRPr="008E65C6">
        <w:rPr>
          <w:rFonts w:ascii="Calibri" w:eastAsia="Calibri" w:hAnsi="Calibri" w:cs="Times New Roman"/>
        </w:rPr>
        <w:t xml:space="preserve">Ein Sonderfall ist die </w:t>
      </w:r>
      <w:r w:rsidRPr="008E65C6">
        <w:rPr>
          <w:rFonts w:ascii="Calibri" w:eastAsia="Calibri" w:hAnsi="Calibri" w:cs="Times New Roman"/>
          <w:b/>
        </w:rPr>
        <w:t>gesetzliche Arbeitslosenversicherung</w:t>
      </w:r>
      <w:r w:rsidRPr="008E65C6">
        <w:rPr>
          <w:rFonts w:ascii="Calibri" w:eastAsia="Calibri" w:hAnsi="Calibri" w:cs="Times New Roman"/>
        </w:rPr>
        <w:t xml:space="preserve">. Bei ihr wird der </w:t>
      </w:r>
      <w:r w:rsidRPr="008E65C6">
        <w:rPr>
          <w:rFonts w:ascii="Calibri" w:eastAsia="Calibri" w:hAnsi="Calibri" w:cs="Times New Roman"/>
          <w:b/>
        </w:rPr>
        <w:t>ehrenamtliche Verwaltungsrat</w:t>
      </w:r>
      <w:r w:rsidRPr="008E65C6">
        <w:rPr>
          <w:rFonts w:ascii="Calibri" w:eastAsia="Calibri" w:hAnsi="Calibri" w:cs="Times New Roman"/>
        </w:rPr>
        <w:t xml:space="preserve"> nicht gewählt, sondern von der Bundesregierung berufen. </w:t>
      </w:r>
    </w:p>
    <w:p w14:paraId="5658B9D7" w14:textId="77777777" w:rsidR="002B1A44" w:rsidRPr="008E65C6" w:rsidRDefault="002B1A44" w:rsidP="00B96F1A">
      <w:pPr>
        <w:spacing w:after="0"/>
        <w:rPr>
          <w:rFonts w:ascii="Calibri" w:eastAsia="Calibri" w:hAnsi="Calibri" w:cs="Calibri"/>
          <w:b/>
        </w:rPr>
      </w:pPr>
      <w:r w:rsidRPr="008E65C6">
        <w:rPr>
          <w:rFonts w:ascii="Calibri" w:eastAsia="Calibri" w:hAnsi="Calibri" w:cs="Calibri"/>
          <w:b/>
        </w:rPr>
        <w:t>Arbeitsauftr</w:t>
      </w:r>
      <w:r>
        <w:rPr>
          <w:rFonts w:ascii="Calibri" w:eastAsia="Calibri" w:hAnsi="Calibri" w:cs="Calibri"/>
          <w:b/>
        </w:rPr>
        <w:t>ä</w:t>
      </w:r>
      <w:r w:rsidRPr="008E65C6">
        <w:rPr>
          <w:rFonts w:ascii="Calibri" w:eastAsia="Calibri" w:hAnsi="Calibri" w:cs="Calibri"/>
          <w:b/>
        </w:rPr>
        <w:t>g</w:t>
      </w:r>
      <w:r>
        <w:rPr>
          <w:rFonts w:ascii="Calibri" w:eastAsia="Calibri" w:hAnsi="Calibri" w:cs="Calibri"/>
          <w:b/>
        </w:rPr>
        <w:t>e</w:t>
      </w:r>
      <w:r w:rsidRPr="008E65C6">
        <w:rPr>
          <w:rFonts w:ascii="Calibri" w:eastAsia="Calibri" w:hAnsi="Calibri" w:cs="Calibri"/>
          <w:b/>
        </w:rPr>
        <w:t>:</w:t>
      </w:r>
    </w:p>
    <w:p w14:paraId="24DE45BF" w14:textId="77777777" w:rsidR="002B1A44" w:rsidRPr="008E65C6" w:rsidRDefault="002B1A44" w:rsidP="00B96F1A">
      <w:pPr>
        <w:numPr>
          <w:ilvl w:val="0"/>
          <w:numId w:val="8"/>
        </w:numPr>
        <w:spacing w:after="0"/>
        <w:contextualSpacing/>
        <w:rPr>
          <w:rFonts w:ascii="Calibri" w:eastAsia="Calibri" w:hAnsi="Calibri" w:cs="Calibri"/>
        </w:rPr>
      </w:pPr>
      <w:r w:rsidRPr="008E65C6">
        <w:rPr>
          <w:rFonts w:ascii="Calibri" w:eastAsia="Calibri" w:hAnsi="Calibri" w:cs="Calibri"/>
        </w:rPr>
        <w:t>Welche Aufgaben sind allen Selbstverwaltungsgremien gemeinsam, wo unterscheiden sie sich? Notieren Sie Ihre Ergebnisse und begründen Sie die Unterschiede in den Aufgaben.</w:t>
      </w:r>
    </w:p>
    <w:p w14:paraId="7E2685A7" w14:textId="77777777" w:rsidR="002B1A44" w:rsidRPr="00350BD0" w:rsidRDefault="002B1A44" w:rsidP="00B96F1A">
      <w:pPr>
        <w:numPr>
          <w:ilvl w:val="0"/>
          <w:numId w:val="8"/>
        </w:numPr>
        <w:spacing w:after="0"/>
        <w:contextualSpacing/>
        <w:rPr>
          <w:rFonts w:cstheme="minorHAnsi"/>
          <w:u w:val="single"/>
        </w:rPr>
      </w:pPr>
      <w:r w:rsidRPr="00350BD0">
        <w:rPr>
          <w:rFonts w:ascii="Calibri" w:eastAsia="Calibri" w:hAnsi="Calibri" w:cs="Calibri"/>
        </w:rPr>
        <w:t>Recherchieren Sie eine*n ehrenamtliche*n Versichertenberater*in Ihrer Nähe. Mit welchen Fragen könnten Sie sich an ihn wenden?</w:t>
      </w:r>
    </w:p>
    <w:p w14:paraId="26E24CA2" w14:textId="77777777" w:rsidR="002B1A44" w:rsidRPr="00350BD0" w:rsidRDefault="002B1A44" w:rsidP="00B96F1A">
      <w:pPr>
        <w:numPr>
          <w:ilvl w:val="0"/>
          <w:numId w:val="8"/>
        </w:numPr>
        <w:spacing w:after="0"/>
        <w:contextualSpacing/>
        <w:rPr>
          <w:rFonts w:cstheme="minorHAnsi"/>
          <w:u w:val="single"/>
        </w:rPr>
      </w:pPr>
      <w:r w:rsidRPr="00350BD0">
        <w:rPr>
          <w:rFonts w:cstheme="minorHAnsi"/>
        </w:rPr>
        <w:t xml:space="preserve">Fassen Sie den Text so zusammen, dass Sie die Klasse kurz über den Inhalt informieren können und bringen Sie wesentliche Ergebnisse Ihrer </w:t>
      </w:r>
      <w:r>
        <w:rPr>
          <w:rFonts w:cstheme="minorHAnsi"/>
        </w:rPr>
        <w:t>Recherche</w:t>
      </w:r>
      <w:r w:rsidRPr="00350BD0">
        <w:rPr>
          <w:rFonts w:cstheme="minorHAnsi"/>
        </w:rPr>
        <w:t xml:space="preserve"> mit ein.</w:t>
      </w:r>
    </w:p>
    <w:sectPr w:rsidR="002B1A44" w:rsidRPr="00350BD0" w:rsidSect="00E86176">
      <w:head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409B" w14:textId="77777777" w:rsidR="00404E20" w:rsidRDefault="00404E20" w:rsidP="00404E20">
      <w:pPr>
        <w:spacing w:after="0" w:line="240" w:lineRule="auto"/>
      </w:pPr>
      <w:r>
        <w:separator/>
      </w:r>
    </w:p>
  </w:endnote>
  <w:endnote w:type="continuationSeparator" w:id="0">
    <w:p w14:paraId="1282A3BD" w14:textId="77777777" w:rsidR="00404E20" w:rsidRDefault="00404E20" w:rsidP="0040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6754" w14:textId="77777777" w:rsidR="00404E20" w:rsidRDefault="00404E20" w:rsidP="00404E20">
      <w:pPr>
        <w:spacing w:after="0" w:line="240" w:lineRule="auto"/>
      </w:pPr>
      <w:r>
        <w:separator/>
      </w:r>
    </w:p>
  </w:footnote>
  <w:footnote w:type="continuationSeparator" w:id="0">
    <w:p w14:paraId="0BC3DD1E" w14:textId="77777777" w:rsidR="00404E20" w:rsidRDefault="00404E20" w:rsidP="00404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1545" w14:textId="2D993533" w:rsidR="00D633D5" w:rsidRPr="00D633D5" w:rsidRDefault="00D633D5" w:rsidP="00D633D5">
    <w:pPr>
      <w:pStyle w:val="Kopfzeile"/>
      <w:jc w:val="right"/>
      <w:rPr>
        <w:b/>
        <w:bCs/>
        <w:sz w:val="24"/>
        <w:szCs w:val="24"/>
      </w:rPr>
    </w:pPr>
    <w:r w:rsidRPr="00D633D5">
      <w:rPr>
        <w:b/>
        <w:bCs/>
        <w:sz w:val="24"/>
        <w:szCs w:val="24"/>
      </w:rPr>
      <w:t>M</w:t>
    </w:r>
    <w:r w:rsidR="002B1A44">
      <w:rPr>
        <w:b/>
        <w:bCs/>
        <w:sz w:val="24"/>
        <w:szCs w:val="24"/>
      </w:rPr>
      <w:t>4</w:t>
    </w:r>
    <w:r w:rsidR="00711CEC">
      <w:rPr>
        <w:b/>
        <w:bCs/>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90D"/>
    <w:multiLevelType w:val="hybridMultilevel"/>
    <w:tmpl w:val="23D4DE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334F27"/>
    <w:multiLevelType w:val="hybridMultilevel"/>
    <w:tmpl w:val="D61814D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447125C"/>
    <w:multiLevelType w:val="hybridMultilevel"/>
    <w:tmpl w:val="23D4DE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2027853"/>
    <w:multiLevelType w:val="hybridMultilevel"/>
    <w:tmpl w:val="F3C42ED0"/>
    <w:lvl w:ilvl="0" w:tplc="16E8343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C840FE"/>
    <w:multiLevelType w:val="multilevel"/>
    <w:tmpl w:val="2C5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94809"/>
    <w:multiLevelType w:val="hybridMultilevel"/>
    <w:tmpl w:val="69B4980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F4C6578"/>
    <w:multiLevelType w:val="hybridMultilevel"/>
    <w:tmpl w:val="A57AC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3F1"/>
    <w:rsid w:val="000132D3"/>
    <w:rsid w:val="000B468D"/>
    <w:rsid w:val="000C5988"/>
    <w:rsid w:val="000D63F1"/>
    <w:rsid w:val="00105D71"/>
    <w:rsid w:val="00121201"/>
    <w:rsid w:val="00285149"/>
    <w:rsid w:val="002B1A44"/>
    <w:rsid w:val="0036622F"/>
    <w:rsid w:val="003D79D6"/>
    <w:rsid w:val="00404E20"/>
    <w:rsid w:val="005378C2"/>
    <w:rsid w:val="0054246F"/>
    <w:rsid w:val="00575742"/>
    <w:rsid w:val="00626CA6"/>
    <w:rsid w:val="00667EAA"/>
    <w:rsid w:val="006A2BEE"/>
    <w:rsid w:val="006C4F13"/>
    <w:rsid w:val="00711CEC"/>
    <w:rsid w:val="00713815"/>
    <w:rsid w:val="00770CCC"/>
    <w:rsid w:val="008D14D4"/>
    <w:rsid w:val="0090729D"/>
    <w:rsid w:val="00911E2C"/>
    <w:rsid w:val="00926853"/>
    <w:rsid w:val="009369E3"/>
    <w:rsid w:val="0096437E"/>
    <w:rsid w:val="009B72BF"/>
    <w:rsid w:val="009C5893"/>
    <w:rsid w:val="009D3A0D"/>
    <w:rsid w:val="00A238EE"/>
    <w:rsid w:val="00A41BF0"/>
    <w:rsid w:val="00A77F78"/>
    <w:rsid w:val="00A94101"/>
    <w:rsid w:val="00B35C76"/>
    <w:rsid w:val="00B96F1A"/>
    <w:rsid w:val="00C253B8"/>
    <w:rsid w:val="00C26DB6"/>
    <w:rsid w:val="00C56FD8"/>
    <w:rsid w:val="00C6609C"/>
    <w:rsid w:val="00D57583"/>
    <w:rsid w:val="00D633D5"/>
    <w:rsid w:val="00D71628"/>
    <w:rsid w:val="00D836C1"/>
    <w:rsid w:val="00DD476B"/>
    <w:rsid w:val="00E175BC"/>
    <w:rsid w:val="00E86176"/>
    <w:rsid w:val="00E94231"/>
    <w:rsid w:val="00F9080A"/>
    <w:rsid w:val="00F971B9"/>
    <w:rsid w:val="00FC0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5022"/>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4F13"/>
    <w:pPr>
      <w:ind w:left="720"/>
      <w:contextualSpacing/>
    </w:pPr>
  </w:style>
  <w:style w:type="paragraph" w:styleId="Funotentext">
    <w:name w:val="footnote text"/>
    <w:basedOn w:val="Standard"/>
    <w:link w:val="FunotentextZchn"/>
    <w:uiPriority w:val="99"/>
    <w:semiHidden/>
    <w:unhideWhenUsed/>
    <w:rsid w:val="00404E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4E20"/>
    <w:rPr>
      <w:sz w:val="20"/>
      <w:szCs w:val="20"/>
    </w:rPr>
  </w:style>
  <w:style w:type="character" w:styleId="Funotenzeichen">
    <w:name w:val="footnote reference"/>
    <w:basedOn w:val="Absatz-Standardschriftart"/>
    <w:uiPriority w:val="99"/>
    <w:semiHidden/>
    <w:unhideWhenUsed/>
    <w:rsid w:val="00404E20"/>
    <w:rPr>
      <w:vertAlign w:val="superscript"/>
    </w:rPr>
  </w:style>
  <w:style w:type="paragraph" w:styleId="Kopfzeile">
    <w:name w:val="header"/>
    <w:basedOn w:val="Standard"/>
    <w:link w:val="KopfzeileZchn"/>
    <w:uiPriority w:val="99"/>
    <w:unhideWhenUsed/>
    <w:rsid w:val="00D63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3D5"/>
  </w:style>
  <w:style w:type="paragraph" w:styleId="Fuzeile">
    <w:name w:val="footer"/>
    <w:basedOn w:val="Standard"/>
    <w:link w:val="FuzeileZchn"/>
    <w:uiPriority w:val="99"/>
    <w:unhideWhenUsed/>
    <w:rsid w:val="00D63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3D5"/>
  </w:style>
  <w:style w:type="table" w:styleId="Tabellenraster">
    <w:name w:val="Table Grid"/>
    <w:basedOn w:val="NormaleTabelle"/>
    <w:uiPriority w:val="59"/>
    <w:rsid w:val="002B1A44"/>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B1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2492">
      <w:bodyDiv w:val="1"/>
      <w:marLeft w:val="0"/>
      <w:marRight w:val="0"/>
      <w:marTop w:val="0"/>
      <w:marBottom w:val="0"/>
      <w:divBdr>
        <w:top w:val="none" w:sz="0" w:space="0" w:color="auto"/>
        <w:left w:val="none" w:sz="0" w:space="0" w:color="auto"/>
        <w:bottom w:val="none" w:sz="0" w:space="0" w:color="auto"/>
        <w:right w:val="none" w:sz="0" w:space="0" w:color="auto"/>
      </w:divBdr>
    </w:div>
    <w:div w:id="20167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ziale-selbstverwaltun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oziale-selbstverwaltung.de/wer-wir-sind/erklaervideo-das-rentenparlamen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Lysy Peter</dc:creator>
  <cp:keywords/>
  <dc:description/>
  <cp:lastModifiedBy>Heide Hahn</cp:lastModifiedBy>
  <cp:revision>15</cp:revision>
  <dcterms:created xsi:type="dcterms:W3CDTF">2020-09-11T09:05:00Z</dcterms:created>
  <dcterms:modified xsi:type="dcterms:W3CDTF">2020-11-24T11:01:00Z</dcterms:modified>
</cp:coreProperties>
</file>