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B8B8" w14:textId="2BAD897A" w:rsidR="00A42F0B" w:rsidRPr="00FF6544" w:rsidRDefault="00A42F0B" w:rsidP="00E54D50">
      <w:pPr>
        <w:jc w:val="center"/>
        <w:rPr>
          <w:rFonts w:ascii="FreeSans" w:hAnsi="FreeSans" w:cs="FreeSans"/>
          <w:b/>
          <w:bCs/>
          <w:sz w:val="32"/>
          <w:szCs w:val="32"/>
        </w:rPr>
      </w:pPr>
      <w:r w:rsidRPr="00FF6544">
        <w:rPr>
          <w:rFonts w:ascii="FreeSans" w:hAnsi="FreeSans" w:cs="FreeSans"/>
          <w:b/>
          <w:bCs/>
          <w:sz w:val="32"/>
          <w:szCs w:val="32"/>
        </w:rPr>
        <w:t>Zur Ethik Jesu – Ethik des Neuen Testamentes</w:t>
      </w:r>
    </w:p>
    <w:p w14:paraId="4543456F" w14:textId="70363244" w:rsidR="00A42F0B" w:rsidRPr="00CA0D64" w:rsidRDefault="009A1A27" w:rsidP="00A42F0B">
      <w:pPr>
        <w:ind w:firstLine="349"/>
        <w:rPr>
          <w:rFonts w:ascii="FreeSans" w:hAnsi="FreeSans" w:cs="FreeSans"/>
          <w:sz w:val="24"/>
          <w:szCs w:val="24"/>
        </w:rPr>
      </w:pPr>
      <w:r w:rsidRPr="00CA0D64">
        <w:rPr>
          <w:rFonts w:ascii="FreeSans" w:hAnsi="FreeSans" w:cs="FreeSans"/>
          <w:noProof/>
        </w:rPr>
        <w:drawing>
          <wp:anchor distT="0" distB="0" distL="114300" distR="114300" simplePos="0" relativeHeight="251658240" behindDoc="0" locked="0" layoutInCell="1" allowOverlap="1" wp14:anchorId="2E600635" wp14:editId="6C289544">
            <wp:simplePos x="0" y="0"/>
            <wp:positionH relativeFrom="margin">
              <wp:posOffset>4991100</wp:posOffset>
            </wp:positionH>
            <wp:positionV relativeFrom="paragraph">
              <wp:posOffset>238760</wp:posOffset>
            </wp:positionV>
            <wp:extent cx="1123950" cy="11239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D50" w:rsidRPr="00CA0D64">
        <w:rPr>
          <w:rFonts w:ascii="FreeSans" w:hAnsi="FreeSans" w:cs="FreeSans"/>
          <w:sz w:val="24"/>
          <w:szCs w:val="24"/>
        </w:rPr>
        <w:t>Die Bergpredigt</w:t>
      </w:r>
      <w:r w:rsidR="00A42F0B" w:rsidRPr="00CA0D64">
        <w:rPr>
          <w:rFonts w:ascii="FreeSans" w:hAnsi="FreeSans" w:cs="FreeSans"/>
          <w:sz w:val="24"/>
          <w:szCs w:val="24"/>
        </w:rPr>
        <w:t xml:space="preserve"> (</w:t>
      </w:r>
      <w:proofErr w:type="spellStart"/>
      <w:r w:rsidR="00E54D50" w:rsidRPr="00CA0D64">
        <w:rPr>
          <w:rFonts w:ascii="FreeSans" w:hAnsi="FreeSans" w:cs="FreeSans"/>
          <w:sz w:val="24"/>
          <w:szCs w:val="24"/>
        </w:rPr>
        <w:t>Mt</w:t>
      </w:r>
      <w:proofErr w:type="spellEnd"/>
      <w:r w:rsidR="00E54D50" w:rsidRPr="00CA0D64">
        <w:rPr>
          <w:rFonts w:ascii="FreeSans" w:hAnsi="FreeSans" w:cs="FreeSans"/>
          <w:sz w:val="24"/>
          <w:szCs w:val="24"/>
        </w:rPr>
        <w:t xml:space="preserve"> 5-7)</w:t>
      </w:r>
    </w:p>
    <w:p w14:paraId="40CB7DF4" w14:textId="69D10BB9" w:rsidR="00A42F0B" w:rsidRPr="00FF6544" w:rsidRDefault="00E54D50" w:rsidP="00A42F0B">
      <w:pPr>
        <w:ind w:left="34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 xml:space="preserve">Das Gebot der Nächstenliebe ist dem Alten Testament vertraut und eines der 613 </w:t>
      </w:r>
      <w:proofErr w:type="spellStart"/>
      <w:r w:rsidRPr="00FF6544">
        <w:rPr>
          <w:rFonts w:ascii="Times New Roman" w:hAnsi="Times New Roman" w:cs="Times New Roman"/>
          <w:sz w:val="24"/>
          <w:szCs w:val="24"/>
        </w:rPr>
        <w:t>Mizwot</w:t>
      </w:r>
      <w:proofErr w:type="spellEnd"/>
      <w:r w:rsidRPr="00FF6544">
        <w:rPr>
          <w:rFonts w:ascii="Times New Roman" w:hAnsi="Times New Roman" w:cs="Times New Roman"/>
          <w:sz w:val="24"/>
          <w:szCs w:val="24"/>
        </w:rPr>
        <w:t>. Im Neuen Testament greift Jesus die Weisungen der Tora immer wieder auf und legt sie neu aus – und gerät gerade deshalb oft mit jüdischen Schriftgelehrten in Konflikt.</w:t>
      </w:r>
      <w:r w:rsidR="009A1A27" w:rsidRPr="00FF6544">
        <w:rPr>
          <w:rFonts w:ascii="Times New Roman" w:hAnsi="Times New Roman" w:cs="Times New Roman"/>
          <w:sz w:val="24"/>
          <w:szCs w:val="24"/>
        </w:rPr>
        <w:t xml:space="preserve"> Insbesondere in einer der beiden zentralen Reden Jesu, der sog. Bergpredigt (</w:t>
      </w:r>
      <w:proofErr w:type="spellStart"/>
      <w:r w:rsidR="009A1A27" w:rsidRPr="00FF6544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9A1A27" w:rsidRPr="00FF6544">
        <w:rPr>
          <w:rFonts w:ascii="Times New Roman" w:hAnsi="Times New Roman" w:cs="Times New Roman"/>
          <w:sz w:val="24"/>
          <w:szCs w:val="24"/>
        </w:rPr>
        <w:t xml:space="preserve"> 5-7), wird dies deutlich.</w:t>
      </w:r>
    </w:p>
    <w:p w14:paraId="21767EA6" w14:textId="77777777" w:rsidR="009A1A27" w:rsidRPr="00FF6544" w:rsidRDefault="009A1A27" w:rsidP="009A1A27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548A3442" w14:textId="13BBAA07" w:rsidR="00A42F0B" w:rsidRPr="00FF6544" w:rsidRDefault="00E54D50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6544">
        <w:rPr>
          <w:rFonts w:ascii="Times New Roman" w:hAnsi="Times New Roman" w:cs="Times New Roman"/>
          <w:b/>
          <w:bCs/>
          <w:sz w:val="24"/>
          <w:szCs w:val="24"/>
        </w:rPr>
        <w:t>Beschreiben Sie</w:t>
      </w:r>
      <w:r w:rsidRPr="00FF654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F6544">
        <w:rPr>
          <w:rFonts w:ascii="Times New Roman" w:hAnsi="Times New Roman" w:cs="Times New Roman"/>
          <w:sz w:val="24"/>
          <w:szCs w:val="24"/>
        </w:rPr>
        <w:t>das Kunstwerk »Dialog Matthäus 5,43-44« von Günter Uecker auf S.79 und deuten Sie es vor dem Hintergrund der Bibelstelle</w:t>
      </w:r>
      <w:r w:rsidR="00F930E1" w:rsidRPr="00FF6544">
        <w:rPr>
          <w:rFonts w:ascii="Times New Roman" w:hAnsi="Times New Roman" w:cs="Times New Roman"/>
          <w:sz w:val="24"/>
          <w:szCs w:val="24"/>
        </w:rPr>
        <w:t xml:space="preserve"> und den Gedankens K.F. Haags (S.79)</w:t>
      </w:r>
      <w:r w:rsidRPr="00FF65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3AC14" w14:textId="2039E5D0" w:rsidR="00A42F0B" w:rsidRPr="00FF6544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08ED6EE2" w14:textId="77777777" w:rsidR="00A42F0B" w:rsidRPr="00FF6544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7C391FF" w14:textId="59E5714F" w:rsidR="00A42F0B" w:rsidRPr="00FF6544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5238B6B8" w14:textId="64C69492" w:rsidR="009A1A27" w:rsidRPr="00FF6544" w:rsidRDefault="009A1A27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13E9C2D" w14:textId="49FA3CD8" w:rsidR="009A1A27" w:rsidRPr="00FF6544" w:rsidRDefault="009A1A27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FFD03C9" w14:textId="4886FD47" w:rsidR="009A1A27" w:rsidRPr="00FF6544" w:rsidRDefault="009A1A27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DAF5CAA" w14:textId="4B82D7B9" w:rsidR="009A1A27" w:rsidRPr="00FF6544" w:rsidRDefault="009A1A27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59AB8AF" w14:textId="4BAC01AB" w:rsidR="009A1A27" w:rsidRPr="00FF6544" w:rsidRDefault="009A1A27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20C8CCC6" w14:textId="52647EA0" w:rsidR="009A1A27" w:rsidRPr="00FF6544" w:rsidRDefault="009A1A27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45AB0E4" w14:textId="77777777" w:rsidR="009A1A27" w:rsidRPr="00FF6544" w:rsidRDefault="009A1A27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44C49876" w14:textId="77777777" w:rsidR="00A42F0B" w:rsidRPr="00FF6544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05FE1DA" w14:textId="275A24FC" w:rsidR="00E54D50" w:rsidRPr="00FF6544" w:rsidRDefault="00E54D50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b/>
          <w:bCs/>
          <w:sz w:val="24"/>
          <w:szCs w:val="24"/>
        </w:rPr>
        <w:t>Beschreiben Sie</w:t>
      </w:r>
      <w:r w:rsidRPr="00FF6544">
        <w:rPr>
          <w:rFonts w:ascii="Times New Roman" w:hAnsi="Times New Roman" w:cs="Times New Roman"/>
          <w:sz w:val="24"/>
          <w:szCs w:val="24"/>
        </w:rPr>
        <w:t xml:space="preserve"> die Argumentationsfigur, die Jesus in </w:t>
      </w:r>
      <w:proofErr w:type="spellStart"/>
      <w:r w:rsidRPr="00FF6544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FF6544">
        <w:rPr>
          <w:rFonts w:ascii="Times New Roman" w:hAnsi="Times New Roman" w:cs="Times New Roman"/>
          <w:sz w:val="24"/>
          <w:szCs w:val="24"/>
        </w:rPr>
        <w:t xml:space="preserve"> 5,43-44 anwendet, und </w:t>
      </w:r>
      <w:r w:rsidRPr="00FF6544">
        <w:rPr>
          <w:rFonts w:ascii="Times New Roman" w:hAnsi="Times New Roman" w:cs="Times New Roman"/>
          <w:b/>
          <w:bCs/>
          <w:sz w:val="24"/>
          <w:szCs w:val="24"/>
        </w:rPr>
        <w:t xml:space="preserve">überprüfen Sie </w:t>
      </w:r>
      <w:r w:rsidRPr="00FF6544">
        <w:rPr>
          <w:rFonts w:ascii="Times New Roman" w:hAnsi="Times New Roman" w:cs="Times New Roman"/>
          <w:sz w:val="24"/>
          <w:szCs w:val="24"/>
        </w:rPr>
        <w:t xml:space="preserve">Ihre Erkenntnisse anhand des gesamten Absatzes </w:t>
      </w:r>
      <w:proofErr w:type="spellStart"/>
      <w:r w:rsidRPr="00FF6544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FF6544">
        <w:rPr>
          <w:rFonts w:ascii="Times New Roman" w:hAnsi="Times New Roman" w:cs="Times New Roman"/>
          <w:sz w:val="24"/>
          <w:szCs w:val="24"/>
        </w:rPr>
        <w:t xml:space="preserve"> 5,21-</w:t>
      </w:r>
      <w:r w:rsidR="00F930E1" w:rsidRPr="00FF6544">
        <w:rPr>
          <w:rFonts w:ascii="Times New Roman" w:hAnsi="Times New Roman" w:cs="Times New Roman"/>
          <w:sz w:val="24"/>
          <w:szCs w:val="24"/>
        </w:rPr>
        <w:t>4</w:t>
      </w:r>
      <w:r w:rsidRPr="00FF6544"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13B00B57" w14:textId="564102D4" w:rsidR="00E54D50" w:rsidRPr="00FF6544" w:rsidRDefault="00E54D50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7165D5A" w14:textId="50081378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0DFD143" w14:textId="056BDC0C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5E570A2" w14:textId="1E1EBA24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BD7AEE7" w14:textId="3C5D93C2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CFA4A06" w14:textId="58F6AC22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0A367A2F" w14:textId="66FA0AC7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217C6CDB" w14:textId="3D68CB00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84096BD" w14:textId="60E3C566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D18B3E5" w14:textId="57BA29DD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BE4DCAD" w14:textId="35F2A713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9004FA8" w14:textId="77777777" w:rsidR="009A1A27" w:rsidRPr="00FF6544" w:rsidRDefault="009A1A27" w:rsidP="00E54D50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BECAA13" w14:textId="4A2DDCBE" w:rsidR="00E54D50" w:rsidRPr="00FF6544" w:rsidRDefault="00F930E1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b/>
          <w:bCs/>
          <w:sz w:val="24"/>
          <w:szCs w:val="24"/>
        </w:rPr>
        <w:t>Erörtern</w:t>
      </w:r>
      <w:r w:rsidR="00E54D50" w:rsidRPr="00FF6544">
        <w:rPr>
          <w:rFonts w:ascii="Times New Roman" w:hAnsi="Times New Roman" w:cs="Times New Roman"/>
          <w:b/>
          <w:bCs/>
          <w:sz w:val="24"/>
          <w:szCs w:val="24"/>
        </w:rPr>
        <w:t xml:space="preserve"> Sie</w:t>
      </w:r>
      <w:r w:rsidR="00E54D50" w:rsidRPr="00FF6544">
        <w:rPr>
          <w:rFonts w:ascii="Times New Roman" w:hAnsi="Times New Roman" w:cs="Times New Roman"/>
          <w:sz w:val="24"/>
          <w:szCs w:val="24"/>
        </w:rPr>
        <w:t>, inwiefern die Bezeichnung »Antithesen« diesem Abschnitt gerecht wird.</w:t>
      </w:r>
    </w:p>
    <w:p w14:paraId="563777DE" w14:textId="0ACA5E79" w:rsidR="00F930E1" w:rsidRPr="00FF6544" w:rsidRDefault="00F930E1" w:rsidP="009A1A27">
      <w:pPr>
        <w:rPr>
          <w:rFonts w:ascii="Times New Roman" w:hAnsi="Times New Roman" w:cs="Times New Roman"/>
          <w:sz w:val="24"/>
          <w:szCs w:val="24"/>
        </w:rPr>
      </w:pPr>
    </w:p>
    <w:p w14:paraId="19500098" w14:textId="4BFCF46E" w:rsidR="00302900" w:rsidRPr="00FF6544" w:rsidRDefault="009A1A27" w:rsidP="006455DF">
      <w:p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br w:type="page"/>
      </w:r>
    </w:p>
    <w:p w14:paraId="4519C2E1" w14:textId="25CB5D6E" w:rsidR="00A42F0B" w:rsidRPr="00FF6544" w:rsidRDefault="00302900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</w:t>
      </w:r>
      <w:r w:rsidR="00F930E1" w:rsidRPr="00FF6544">
        <w:rPr>
          <w:rFonts w:ascii="Times New Roman" w:hAnsi="Times New Roman" w:cs="Times New Roman"/>
          <w:b/>
          <w:bCs/>
          <w:sz w:val="24"/>
          <w:szCs w:val="24"/>
        </w:rPr>
        <w:t>formieren Sie</w:t>
      </w:r>
      <w:r w:rsidR="00F930E1" w:rsidRPr="00FF6544">
        <w:rPr>
          <w:rFonts w:ascii="Times New Roman" w:hAnsi="Times New Roman" w:cs="Times New Roman"/>
          <w:sz w:val="24"/>
          <w:szCs w:val="24"/>
        </w:rPr>
        <w:t xml:space="preserve"> sich über Entstehung (Info, S.79) und Aufbau (Info, S.80) der Bergpredigt und halten Sie wesentliche Informationen in einem Schaubild fest.</w:t>
      </w:r>
    </w:p>
    <w:p w14:paraId="70BFA5D3" w14:textId="2BF4D28D" w:rsidR="00F930E1" w:rsidRPr="00FF6544" w:rsidRDefault="00F930E1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A3E328D" w14:textId="6F26486D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AB56B72" w14:textId="0CE7B2FC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FCA145C" w14:textId="767BEAB4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AE80111" w14:textId="017D9E74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B34813C" w14:textId="384EC45F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0D05331" w14:textId="3B0F88D8" w:rsidR="00302900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01930B" w14:textId="7D72FF42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FB78741" w14:textId="77777777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FDE2EA4" w14:textId="55C0F947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727FC4C" w14:textId="0406D1D8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4AD03F8" w14:textId="4C7DF2EC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6DD198F" w14:textId="3B2A43EA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F7C2DFD" w14:textId="39FD35C7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204D83A" w14:textId="4EE8071B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6656F13" w14:textId="6C6304B1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DB7DD82" w14:textId="77777777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EAE7DB7" w14:textId="1719B94A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5C03E7A" w14:textId="7C9C83F4" w:rsidR="00302900" w:rsidRPr="00FF6544" w:rsidRDefault="00302900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B7F2A65" w14:textId="788A16D1" w:rsidR="006455DF" w:rsidRPr="00FF6544" w:rsidRDefault="006455DF" w:rsidP="00F930E1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E93375B" w14:textId="37E4DCFC" w:rsidR="00F930E1" w:rsidRPr="00FF6544" w:rsidRDefault="00F930E1" w:rsidP="00A42F0B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b/>
          <w:bCs/>
          <w:sz w:val="24"/>
          <w:szCs w:val="24"/>
        </w:rPr>
        <w:t>Wenden Sie</w:t>
      </w:r>
      <w:r w:rsidRPr="00FF6544">
        <w:rPr>
          <w:rFonts w:ascii="Times New Roman" w:hAnsi="Times New Roman" w:cs="Times New Roman"/>
          <w:sz w:val="24"/>
          <w:szCs w:val="24"/>
        </w:rPr>
        <w:t xml:space="preserve"> die Indikativ-Imperativ-Struktur auf die Bergpredigt an.</w:t>
      </w:r>
    </w:p>
    <w:p w14:paraId="0DF5D5C4" w14:textId="77777777" w:rsidR="00A42F0B" w:rsidRPr="00FF6544" w:rsidRDefault="00A42F0B" w:rsidP="00F930E1">
      <w:pPr>
        <w:rPr>
          <w:rFonts w:ascii="Times New Roman" w:hAnsi="Times New Roman" w:cs="Times New Roman"/>
          <w:sz w:val="24"/>
          <w:szCs w:val="24"/>
        </w:rPr>
      </w:pPr>
    </w:p>
    <w:p w14:paraId="2B167CF9" w14:textId="2AE49A1C" w:rsidR="00A42F0B" w:rsidRPr="00FF6544" w:rsidRDefault="00A42F0B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EF8DAF2" w14:textId="4BF44749" w:rsidR="00302900" w:rsidRPr="00FF6544" w:rsidRDefault="00302900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755F9F65" w14:textId="7072EAC3" w:rsidR="00302900" w:rsidRPr="00FF6544" w:rsidRDefault="00302900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03A52B76" w14:textId="01B98A97" w:rsidR="00302900" w:rsidRPr="00FF6544" w:rsidRDefault="00302900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46066579" w14:textId="7E6FA9A6" w:rsidR="006455DF" w:rsidRPr="00FF6544" w:rsidRDefault="006455DF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CCC3C38" w14:textId="622EEE02" w:rsidR="006455DF" w:rsidRPr="00FF6544" w:rsidRDefault="006455DF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D6DAF60" w14:textId="33EDB7E3" w:rsidR="006455DF" w:rsidRPr="00FF6544" w:rsidRDefault="006455DF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6C92E2DE" w14:textId="76DBDB46" w:rsidR="006455DF" w:rsidRPr="00FF6544" w:rsidRDefault="006455DF" w:rsidP="006455DF">
      <w:pPr>
        <w:rPr>
          <w:rFonts w:ascii="Times New Roman" w:hAnsi="Times New Roman" w:cs="Times New Roman"/>
          <w:sz w:val="24"/>
          <w:szCs w:val="24"/>
        </w:rPr>
      </w:pPr>
    </w:p>
    <w:p w14:paraId="7361E472" w14:textId="3723C35D" w:rsidR="006455DF" w:rsidRPr="00FF6544" w:rsidRDefault="006455DF" w:rsidP="006455D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 xml:space="preserve">Jesu Verhältnis zum Judentum und der Tora war und ist damals wie heute immer wieder Gegenstand der Diskussion. </w:t>
      </w:r>
      <w:r w:rsidRPr="00FF6544">
        <w:rPr>
          <w:rFonts w:ascii="Times New Roman" w:hAnsi="Times New Roman" w:cs="Times New Roman"/>
          <w:b/>
          <w:bCs/>
          <w:sz w:val="24"/>
          <w:szCs w:val="24"/>
        </w:rPr>
        <w:t>Deuten Sie</w:t>
      </w:r>
      <w:r w:rsidRPr="00FF6544">
        <w:rPr>
          <w:rFonts w:ascii="Times New Roman" w:hAnsi="Times New Roman" w:cs="Times New Roman"/>
          <w:sz w:val="24"/>
          <w:szCs w:val="24"/>
        </w:rPr>
        <w:t xml:space="preserve"> seine Selbstauskunft in </w:t>
      </w:r>
      <w:proofErr w:type="spellStart"/>
      <w:r w:rsidRPr="00FF6544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FF6544">
        <w:rPr>
          <w:rFonts w:ascii="Times New Roman" w:hAnsi="Times New Roman" w:cs="Times New Roman"/>
          <w:sz w:val="24"/>
          <w:szCs w:val="24"/>
        </w:rPr>
        <w:t xml:space="preserve"> 5,17 (S.81) mithilfe der Info (S.81, 1.Absatz).</w:t>
      </w:r>
    </w:p>
    <w:p w14:paraId="720A9ADA" w14:textId="77777777" w:rsidR="006455DF" w:rsidRPr="00FF6544" w:rsidRDefault="006455DF" w:rsidP="006455DF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ACA99C7" w14:textId="77777777" w:rsidR="00E22EF4" w:rsidRPr="00FF6544" w:rsidRDefault="00E22EF4">
      <w:p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br w:type="page"/>
      </w:r>
    </w:p>
    <w:p w14:paraId="3F8A491D" w14:textId="1D589455" w:rsidR="006455DF" w:rsidRPr="00FF6544" w:rsidRDefault="006455DF" w:rsidP="006455D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lastRenderedPageBreak/>
        <w:t xml:space="preserve">Über die Erfüllbarkeit der ethischen Forderungen der Bergpredigt sowie deren Zielgruppe bestehen in der Theologie </w:t>
      </w:r>
      <w:r w:rsidR="00E22EF4" w:rsidRPr="00FF6544">
        <w:rPr>
          <w:rFonts w:ascii="Times New Roman" w:hAnsi="Times New Roman" w:cs="Times New Roman"/>
          <w:sz w:val="24"/>
          <w:szCs w:val="24"/>
        </w:rPr>
        <w:t>unterschiedliche Ansätze. Ergänzen Sie die folgende Tabelle mithilfe der Info S.81 (2.+3. Absatz und ggf. des Lexikons*).</w:t>
      </w:r>
    </w:p>
    <w:p w14:paraId="3F29E213" w14:textId="77777777" w:rsidR="00E22EF4" w:rsidRPr="00FF6544" w:rsidRDefault="00E22EF4" w:rsidP="00E22EF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176" w:type="dxa"/>
        <w:tblInd w:w="709" w:type="dxa"/>
        <w:tblLook w:val="04A0" w:firstRow="1" w:lastRow="0" w:firstColumn="1" w:lastColumn="0" w:noHBand="0" w:noVBand="1"/>
      </w:tblPr>
      <w:tblGrid>
        <w:gridCol w:w="2688"/>
        <w:gridCol w:w="6488"/>
      </w:tblGrid>
      <w:tr w:rsidR="00E22EF4" w:rsidRPr="00FF6544" w14:paraId="47FB8051" w14:textId="77777777" w:rsidTr="00E22EF4">
        <w:trPr>
          <w:trHeight w:val="368"/>
        </w:trPr>
        <w:tc>
          <w:tcPr>
            <w:tcW w:w="9176" w:type="dxa"/>
            <w:gridSpan w:val="2"/>
          </w:tcPr>
          <w:p w14:paraId="5E1ADF75" w14:textId="499B0410" w:rsidR="00E22EF4" w:rsidRPr="00FF6544" w:rsidRDefault="00E22EF4" w:rsidP="00E22EF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Grad der Erfüllbarkeit</w:t>
            </w:r>
          </w:p>
        </w:tc>
      </w:tr>
      <w:tr w:rsidR="00E22EF4" w:rsidRPr="00FF6544" w14:paraId="5A4B7E36" w14:textId="77777777" w:rsidTr="00E22EF4">
        <w:trPr>
          <w:trHeight w:val="368"/>
        </w:trPr>
        <w:tc>
          <w:tcPr>
            <w:tcW w:w="2688" w:type="dxa"/>
          </w:tcPr>
          <w:p w14:paraId="1BE02D72" w14:textId="378A7B5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Nachfolgeethik</w:t>
            </w:r>
          </w:p>
        </w:tc>
        <w:tc>
          <w:tcPr>
            <w:tcW w:w="6488" w:type="dxa"/>
          </w:tcPr>
          <w:p w14:paraId="301F80C1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31B4" w14:textId="096984FD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F4" w:rsidRPr="00FF6544" w14:paraId="2D92B0FF" w14:textId="77777777" w:rsidTr="00E22EF4">
        <w:trPr>
          <w:trHeight w:val="355"/>
        </w:trPr>
        <w:tc>
          <w:tcPr>
            <w:tcW w:w="2688" w:type="dxa"/>
          </w:tcPr>
          <w:p w14:paraId="1D35C3D3" w14:textId="3829D2D8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Idealistische Ethik</w:t>
            </w:r>
          </w:p>
        </w:tc>
        <w:tc>
          <w:tcPr>
            <w:tcW w:w="6488" w:type="dxa"/>
          </w:tcPr>
          <w:p w14:paraId="33C0F6E1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36D7" w14:textId="439B3159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F4" w:rsidRPr="00FF6544" w14:paraId="5E221E3D" w14:textId="77777777" w:rsidTr="00E22EF4">
        <w:trPr>
          <w:trHeight w:val="368"/>
        </w:trPr>
        <w:tc>
          <w:tcPr>
            <w:tcW w:w="2688" w:type="dxa"/>
          </w:tcPr>
          <w:p w14:paraId="6F9CE6C6" w14:textId="7273E9D8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Ethik der Buße</w:t>
            </w:r>
          </w:p>
        </w:tc>
        <w:tc>
          <w:tcPr>
            <w:tcW w:w="6488" w:type="dxa"/>
          </w:tcPr>
          <w:p w14:paraId="03FE119C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2659" w14:textId="0CCBDD86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F4" w:rsidRPr="00FF6544" w14:paraId="3B8A1323" w14:textId="77777777" w:rsidTr="00E22EF4">
        <w:trPr>
          <w:trHeight w:val="368"/>
        </w:trPr>
        <w:tc>
          <w:tcPr>
            <w:tcW w:w="2688" w:type="dxa"/>
          </w:tcPr>
          <w:p w14:paraId="5DEEF861" w14:textId="39A0F12D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Interimsethik</w:t>
            </w:r>
          </w:p>
        </w:tc>
        <w:tc>
          <w:tcPr>
            <w:tcW w:w="6488" w:type="dxa"/>
          </w:tcPr>
          <w:p w14:paraId="357908A0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B827F" w14:textId="44F63C6D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F4" w:rsidRPr="00FF6544" w14:paraId="279C1F8F" w14:textId="77777777" w:rsidTr="00E22EF4">
        <w:trPr>
          <w:trHeight w:val="446"/>
        </w:trPr>
        <w:tc>
          <w:tcPr>
            <w:tcW w:w="2688" w:type="dxa"/>
          </w:tcPr>
          <w:p w14:paraId="3B0CE6C1" w14:textId="41D6258D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Ethik des Reich Gottes</w:t>
            </w:r>
          </w:p>
        </w:tc>
        <w:tc>
          <w:tcPr>
            <w:tcW w:w="6488" w:type="dxa"/>
          </w:tcPr>
          <w:p w14:paraId="3C6C7492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4710" w14:textId="7F4CB298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F4" w:rsidRPr="00FF6544" w14:paraId="32D5D08B" w14:textId="77777777" w:rsidTr="00E22EF4">
        <w:trPr>
          <w:trHeight w:val="355"/>
        </w:trPr>
        <w:tc>
          <w:tcPr>
            <w:tcW w:w="9176" w:type="dxa"/>
            <w:gridSpan w:val="2"/>
          </w:tcPr>
          <w:p w14:paraId="02C3F68A" w14:textId="37E6D897" w:rsidR="00E22EF4" w:rsidRPr="00FF6544" w:rsidRDefault="00E22EF4" w:rsidP="00E22EF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Zielgruppe</w:t>
            </w:r>
          </w:p>
        </w:tc>
      </w:tr>
      <w:tr w:rsidR="00E22EF4" w:rsidRPr="00FF6544" w14:paraId="14E92538" w14:textId="77777777" w:rsidTr="00E22EF4">
        <w:trPr>
          <w:trHeight w:val="736"/>
        </w:trPr>
        <w:tc>
          <w:tcPr>
            <w:tcW w:w="2688" w:type="dxa"/>
          </w:tcPr>
          <w:p w14:paraId="2B737669" w14:textId="513ADA2C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Universeller Anspruch</w:t>
            </w:r>
          </w:p>
        </w:tc>
        <w:tc>
          <w:tcPr>
            <w:tcW w:w="6488" w:type="dxa"/>
          </w:tcPr>
          <w:p w14:paraId="07925C3C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F4" w:rsidRPr="00FF6544" w14:paraId="2FA35020" w14:textId="77777777" w:rsidTr="00E22EF4">
        <w:trPr>
          <w:trHeight w:val="736"/>
        </w:trPr>
        <w:tc>
          <w:tcPr>
            <w:tcW w:w="2688" w:type="dxa"/>
          </w:tcPr>
          <w:p w14:paraId="17476A92" w14:textId="679C8395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Exklusiver Anspruch</w:t>
            </w:r>
          </w:p>
        </w:tc>
        <w:tc>
          <w:tcPr>
            <w:tcW w:w="6488" w:type="dxa"/>
          </w:tcPr>
          <w:p w14:paraId="29D01ADD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F4" w:rsidRPr="00FF6544" w14:paraId="23E4B376" w14:textId="77777777" w:rsidTr="00E22EF4">
        <w:trPr>
          <w:trHeight w:val="355"/>
        </w:trPr>
        <w:tc>
          <w:tcPr>
            <w:tcW w:w="2688" w:type="dxa"/>
          </w:tcPr>
          <w:p w14:paraId="4F458A64" w14:textId="61775159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544">
              <w:rPr>
                <w:rFonts w:ascii="Times New Roman" w:hAnsi="Times New Roman" w:cs="Times New Roman"/>
                <w:sz w:val="24"/>
                <w:szCs w:val="24"/>
              </w:rPr>
              <w:t xml:space="preserve">Ethik der </w:t>
            </w:r>
            <w:proofErr w:type="spellStart"/>
            <w:r w:rsidRPr="00FF6544">
              <w:rPr>
                <w:rFonts w:ascii="Times New Roman" w:hAnsi="Times New Roman" w:cs="Times New Roman"/>
                <w:sz w:val="24"/>
                <w:szCs w:val="24"/>
              </w:rPr>
              <w:t>perfecti</w:t>
            </w:r>
            <w:proofErr w:type="spellEnd"/>
          </w:p>
        </w:tc>
        <w:tc>
          <w:tcPr>
            <w:tcW w:w="6488" w:type="dxa"/>
          </w:tcPr>
          <w:p w14:paraId="037061ED" w14:textId="77777777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0F3F" w14:textId="4AED0F4A" w:rsidR="00E22EF4" w:rsidRPr="00FF6544" w:rsidRDefault="00E22EF4" w:rsidP="00E22EF4">
            <w:pPr>
              <w:pStyle w:val="Listenabsatz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B8D56" w14:textId="77777777" w:rsidR="00E22EF4" w:rsidRPr="00FF6544" w:rsidRDefault="00E22EF4" w:rsidP="00E22EF4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26A669ED" w14:textId="55A47AF6" w:rsidR="006455DF" w:rsidRPr="00FF6544" w:rsidRDefault="00E22EF4" w:rsidP="00E22EF4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i/>
          <w:iCs/>
          <w:sz w:val="24"/>
          <w:szCs w:val="24"/>
        </w:rPr>
        <w:t>Je nachdem, wie hoch der Grad der Erfüllbarkeit ist, und für welche Zielgruppe die Bergpredigt formuliert wird, verändert sich auch der Verbindlichkeitscharakter der ethischen Forderungen Jesu.</w:t>
      </w:r>
      <w:r w:rsidRPr="00FF6544">
        <w:rPr>
          <w:rFonts w:ascii="Times New Roman" w:hAnsi="Times New Roman" w:cs="Times New Roman"/>
          <w:sz w:val="24"/>
          <w:szCs w:val="24"/>
        </w:rPr>
        <w:t xml:space="preserve"> </w:t>
      </w:r>
      <w:r w:rsidRPr="00FF6544">
        <w:rPr>
          <w:rFonts w:ascii="Times New Roman" w:hAnsi="Times New Roman" w:cs="Times New Roman"/>
          <w:b/>
          <w:bCs/>
          <w:sz w:val="24"/>
          <w:szCs w:val="24"/>
        </w:rPr>
        <w:t>Überprüfen Sie</w:t>
      </w:r>
      <w:r w:rsidRPr="00FF6544">
        <w:rPr>
          <w:rFonts w:ascii="Times New Roman" w:hAnsi="Times New Roman" w:cs="Times New Roman"/>
          <w:sz w:val="24"/>
          <w:szCs w:val="24"/>
        </w:rPr>
        <w:t xml:space="preserve"> diese These exemplarisch.</w:t>
      </w:r>
    </w:p>
    <w:p w14:paraId="5A28DE1F" w14:textId="4125042B" w:rsidR="00302900" w:rsidRPr="00FF6544" w:rsidRDefault="00302900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2FE4C7E0" w14:textId="77777777" w:rsidR="00CA0D64" w:rsidRPr="00FF6544" w:rsidRDefault="00CA0D64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332FBADE" w14:textId="4920AC4B" w:rsidR="00E22EF4" w:rsidRPr="00FF6544" w:rsidRDefault="00E22EF4" w:rsidP="00A42F0B">
      <w:pPr>
        <w:pStyle w:val="Listenabsatz"/>
        <w:ind w:left="709"/>
        <w:rPr>
          <w:rFonts w:ascii="Times New Roman" w:hAnsi="Times New Roman" w:cs="Times New Roman"/>
          <w:sz w:val="24"/>
          <w:szCs w:val="24"/>
        </w:rPr>
      </w:pPr>
    </w:p>
    <w:p w14:paraId="18C51BD9" w14:textId="77777777" w:rsidR="00A42F0B" w:rsidRPr="00FF6544" w:rsidRDefault="00A42F0B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b/>
          <w:bCs/>
          <w:sz w:val="24"/>
          <w:szCs w:val="24"/>
        </w:rPr>
      </w:pPr>
      <w:r w:rsidRPr="00FF6544">
        <w:rPr>
          <w:rFonts w:ascii="Times New Roman" w:hAnsi="Times New Roman" w:cs="Times New Roman"/>
          <w:b/>
          <w:bCs/>
          <w:sz w:val="24"/>
          <w:szCs w:val="24"/>
        </w:rPr>
        <w:t xml:space="preserve">Leitfragen zur Selbstkontrolle: </w:t>
      </w:r>
    </w:p>
    <w:p w14:paraId="3FD42050" w14:textId="77777777" w:rsidR="006455DF" w:rsidRPr="00FF6544" w:rsidRDefault="006455DF" w:rsidP="006455DF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 xml:space="preserve">Wie ist die Bergpredigt entstanden? </w:t>
      </w:r>
    </w:p>
    <w:p w14:paraId="2E27EF5F" w14:textId="65E5E6CC" w:rsidR="006455DF" w:rsidRPr="00FF6544" w:rsidRDefault="006455DF" w:rsidP="006455DF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Wie ist sie aufgebaut?</w:t>
      </w:r>
    </w:p>
    <w:p w14:paraId="5BED1FCD" w14:textId="165397F1" w:rsidR="006455DF" w:rsidRPr="00FF6544" w:rsidRDefault="006455DF" w:rsidP="006455DF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Können Sie anhand von Bsp. aus den »Antithesen« die Problematik des Begriffs erklären?</w:t>
      </w:r>
    </w:p>
    <w:p w14:paraId="78AE57BC" w14:textId="19E5A8C0" w:rsidR="006455DF" w:rsidRPr="00FF6544" w:rsidRDefault="006455DF" w:rsidP="006455DF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Inwiefern nimmt Jesus in den Antithesen eine Radikalisierung der Tora vor?</w:t>
      </w:r>
    </w:p>
    <w:p w14:paraId="1DE53D7E" w14:textId="28C3FEF6" w:rsidR="00A42F0B" w:rsidRPr="00FF6544" w:rsidRDefault="00F930E1" w:rsidP="009A1A27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Können Sie Vaterunser und Goldene Regel wi</w:t>
      </w:r>
      <w:r w:rsidR="009A1A27" w:rsidRPr="00FF6544">
        <w:rPr>
          <w:rFonts w:ascii="Times New Roman" w:hAnsi="Times New Roman" w:cs="Times New Roman"/>
          <w:sz w:val="24"/>
          <w:szCs w:val="24"/>
        </w:rPr>
        <w:t>e</w:t>
      </w:r>
      <w:r w:rsidRPr="00FF6544">
        <w:rPr>
          <w:rFonts w:ascii="Times New Roman" w:hAnsi="Times New Roman" w:cs="Times New Roman"/>
          <w:sz w:val="24"/>
          <w:szCs w:val="24"/>
        </w:rPr>
        <w:t>dergeben?</w:t>
      </w:r>
    </w:p>
    <w:p w14:paraId="12E3660D" w14:textId="5BAEDD27" w:rsidR="009A1A27" w:rsidRPr="00FF6544" w:rsidRDefault="006455DF" w:rsidP="00A42F0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Worin bestehen</w:t>
      </w:r>
      <w:r w:rsidR="009A1A27" w:rsidRPr="00FF6544">
        <w:rPr>
          <w:rFonts w:ascii="Times New Roman" w:hAnsi="Times New Roman" w:cs="Times New Roman"/>
          <w:sz w:val="24"/>
          <w:szCs w:val="24"/>
        </w:rPr>
        <w:t xml:space="preserve"> »Indikativ und Imperativ« in der Bergpredigt?</w:t>
      </w:r>
    </w:p>
    <w:p w14:paraId="657A2B29" w14:textId="1CAC7225" w:rsidR="006455DF" w:rsidRPr="00FF6544" w:rsidRDefault="006455DF" w:rsidP="00A42F0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Wie ist Jesu Verhältnis zur jüdischen Tora zu verstehen?</w:t>
      </w:r>
    </w:p>
    <w:p w14:paraId="7E74C763" w14:textId="77777777" w:rsidR="00A42F0B" w:rsidRPr="00FF6544" w:rsidRDefault="00A42F0B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b/>
          <w:bCs/>
          <w:sz w:val="24"/>
          <w:szCs w:val="24"/>
        </w:rPr>
      </w:pPr>
      <w:r w:rsidRPr="00FF6544">
        <w:rPr>
          <w:rFonts w:ascii="Times New Roman" w:hAnsi="Times New Roman" w:cs="Times New Roman"/>
          <w:b/>
          <w:bCs/>
          <w:sz w:val="24"/>
          <w:szCs w:val="24"/>
        </w:rPr>
        <w:t xml:space="preserve">Überprüfen Sie Ihr Verständnis folgender zentraler Begriffe: </w:t>
      </w:r>
    </w:p>
    <w:p w14:paraId="61121F24" w14:textId="3F0017B3" w:rsidR="00A42F0B" w:rsidRPr="00FF6544" w:rsidRDefault="006455DF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 xml:space="preserve">Feindesliebe | </w:t>
      </w:r>
      <w:r w:rsidR="00F930E1" w:rsidRPr="00FF6544">
        <w:rPr>
          <w:rFonts w:ascii="Times New Roman" w:hAnsi="Times New Roman" w:cs="Times New Roman"/>
          <w:sz w:val="24"/>
          <w:szCs w:val="24"/>
        </w:rPr>
        <w:t>Bergpredigt | Seligpreisungen | Antithesen | Vaterunser | Goldene Regel</w:t>
      </w:r>
      <w:r w:rsidRPr="00FF6544">
        <w:rPr>
          <w:rFonts w:ascii="Times New Roman" w:hAnsi="Times New Roman" w:cs="Times New Roman"/>
          <w:sz w:val="24"/>
          <w:szCs w:val="24"/>
        </w:rPr>
        <w:t xml:space="preserve"> | Indikativ und Imperativ </w:t>
      </w:r>
      <w:r w:rsidR="00E22EF4" w:rsidRPr="00FF6544">
        <w:rPr>
          <w:rFonts w:ascii="Times New Roman" w:hAnsi="Times New Roman" w:cs="Times New Roman"/>
          <w:sz w:val="24"/>
          <w:szCs w:val="24"/>
        </w:rPr>
        <w:t xml:space="preserve">| Nachfolgeethik | Idealistische Ethik | Ethik der Buße |Interimsethik | Ethik des Reich Gottes | universeller Anspruch | exklusiver Anspruch | Ethik der </w:t>
      </w:r>
      <w:proofErr w:type="spellStart"/>
      <w:r w:rsidR="00E22EF4" w:rsidRPr="00FF6544">
        <w:rPr>
          <w:rFonts w:ascii="Times New Roman" w:hAnsi="Times New Roman" w:cs="Times New Roman"/>
          <w:sz w:val="24"/>
          <w:szCs w:val="24"/>
        </w:rPr>
        <w:t>perfecti</w:t>
      </w:r>
      <w:proofErr w:type="spellEnd"/>
    </w:p>
    <w:p w14:paraId="3D0594A9" w14:textId="3B62F8D7" w:rsidR="00B979A7" w:rsidRPr="00FF6544" w:rsidRDefault="00A42F0B" w:rsidP="00A4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9"/>
        <w:rPr>
          <w:rFonts w:ascii="Times New Roman" w:hAnsi="Times New Roman" w:cs="Times New Roman"/>
          <w:sz w:val="24"/>
          <w:szCs w:val="24"/>
        </w:rPr>
      </w:pPr>
      <w:r w:rsidRPr="00FF6544">
        <w:rPr>
          <w:rFonts w:ascii="Times New Roman" w:hAnsi="Times New Roman" w:cs="Times New Roman"/>
          <w:sz w:val="24"/>
          <w:szCs w:val="24"/>
        </w:rPr>
        <w:t>HINWEIS: Bereiten Sie sich auf eine benotete Präsentation Ihrer Ergebnisse vor!</w:t>
      </w:r>
    </w:p>
    <w:sectPr w:rsidR="00B979A7" w:rsidRPr="00FF6544" w:rsidSect="00B36B5E">
      <w:headerReference w:type="default" r:id="rId9"/>
      <w:footerReference w:type="default" r:id="rId10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0B99" w14:textId="77777777" w:rsidR="0060610B" w:rsidRDefault="0060610B" w:rsidP="00802F02">
      <w:pPr>
        <w:spacing w:after="0" w:line="240" w:lineRule="auto"/>
      </w:pPr>
      <w:r>
        <w:separator/>
      </w:r>
    </w:p>
  </w:endnote>
  <w:endnote w:type="continuationSeparator" w:id="0">
    <w:p w14:paraId="0B838104" w14:textId="77777777" w:rsidR="0060610B" w:rsidRDefault="0060610B" w:rsidP="008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20B0504020202020204"/>
    <w:charset w:val="00"/>
    <w:family w:val="swiss"/>
    <w:notTrueType/>
    <w:pitch w:val="variable"/>
    <w:sig w:usb0="E4078EFF" w:usb1="4200FDFF" w:usb2="000030A0" w:usb3="00000000" w:csb0="000001BF" w:csb1="00000000"/>
  </w:font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058253"/>
      <w:docPartObj>
        <w:docPartGallery w:val="Page Numbers (Bottom of Page)"/>
        <w:docPartUnique/>
      </w:docPartObj>
    </w:sdtPr>
    <w:sdtEndPr/>
    <w:sdtContent>
      <w:p w14:paraId="6BA1DF12" w14:textId="77777777" w:rsidR="00977DFB" w:rsidRDefault="00977DFB" w:rsidP="00977DFB">
        <w:pPr>
          <w:pStyle w:val="Fuzeile"/>
          <w:jc w:val="center"/>
        </w:pPr>
        <w:r w:rsidRPr="00977DFB">
          <w:rPr>
            <w:rFonts w:ascii="Klinic Slab Book" w:hAnsi="Klinic Slab Book"/>
          </w:rPr>
          <w:fldChar w:fldCharType="begin"/>
        </w:r>
        <w:r w:rsidRPr="00977DFB">
          <w:rPr>
            <w:rFonts w:ascii="Klinic Slab Book" w:hAnsi="Klinic Slab Book"/>
          </w:rPr>
          <w:instrText>PAGE   \* MERGEFORMAT</w:instrText>
        </w:r>
        <w:r w:rsidRPr="00977DFB">
          <w:rPr>
            <w:rFonts w:ascii="Klinic Slab Book" w:hAnsi="Klinic Slab Book"/>
          </w:rPr>
          <w:fldChar w:fldCharType="separate"/>
        </w:r>
        <w:r w:rsidRPr="00977DFB">
          <w:rPr>
            <w:rFonts w:ascii="Klinic Slab Book" w:hAnsi="Klinic Slab Book"/>
          </w:rPr>
          <w:t>2</w:t>
        </w:r>
        <w:r w:rsidRPr="00977DFB">
          <w:rPr>
            <w:rFonts w:ascii="Klinic Slab Book" w:hAnsi="Klinic Slab Boo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B8A9" w14:textId="77777777" w:rsidR="0060610B" w:rsidRDefault="0060610B" w:rsidP="00802F02">
      <w:pPr>
        <w:spacing w:after="0" w:line="240" w:lineRule="auto"/>
      </w:pPr>
      <w:r>
        <w:separator/>
      </w:r>
    </w:p>
  </w:footnote>
  <w:footnote w:type="continuationSeparator" w:id="0">
    <w:p w14:paraId="31C8BB5F" w14:textId="77777777" w:rsidR="0060610B" w:rsidRDefault="0060610B" w:rsidP="0080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130E" w14:textId="520826B8" w:rsidR="00802F02" w:rsidRPr="00FF6544" w:rsidRDefault="00CA0D64" w:rsidP="00CA0D64">
    <w:pPr>
      <w:pStyle w:val="Kopfzeile"/>
      <w:jc w:val="center"/>
      <w:rPr>
        <w:rFonts w:ascii="Times New Roman" w:hAnsi="Times New Roman" w:cs="Times New Roman"/>
      </w:rPr>
    </w:pPr>
    <w:r w:rsidRPr="00FF6544">
      <w:rPr>
        <w:rFonts w:ascii="Times New Roman" w:hAnsi="Times New Roman" w:cs="Times New Roman"/>
      </w:rPr>
      <w:t>Arbeitsaufträge Q12 – Lernbereich 12.2 »Ethik« – Grundlage »Ortswechsel 12«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FA0"/>
    <w:multiLevelType w:val="hybridMultilevel"/>
    <w:tmpl w:val="58D0820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465C6"/>
    <w:multiLevelType w:val="hybridMultilevel"/>
    <w:tmpl w:val="48CAF040"/>
    <w:lvl w:ilvl="0" w:tplc="569039F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D51FA"/>
    <w:multiLevelType w:val="hybridMultilevel"/>
    <w:tmpl w:val="2154E2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2CA"/>
    <w:multiLevelType w:val="hybridMultilevel"/>
    <w:tmpl w:val="2992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3E1"/>
    <w:multiLevelType w:val="hybridMultilevel"/>
    <w:tmpl w:val="A7166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412"/>
    <w:multiLevelType w:val="hybridMultilevel"/>
    <w:tmpl w:val="28DE1292"/>
    <w:lvl w:ilvl="0" w:tplc="569039F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EED488F"/>
    <w:multiLevelType w:val="hybridMultilevel"/>
    <w:tmpl w:val="51A49366"/>
    <w:lvl w:ilvl="0" w:tplc="0407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76323408"/>
    <w:multiLevelType w:val="hybridMultilevel"/>
    <w:tmpl w:val="ABA45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02"/>
    <w:rsid w:val="00093114"/>
    <w:rsid w:val="00143CE1"/>
    <w:rsid w:val="00176DCC"/>
    <w:rsid w:val="00193D10"/>
    <w:rsid w:val="002E4E6F"/>
    <w:rsid w:val="00302900"/>
    <w:rsid w:val="00337BA4"/>
    <w:rsid w:val="00397706"/>
    <w:rsid w:val="003C295B"/>
    <w:rsid w:val="005C1593"/>
    <w:rsid w:val="0060610B"/>
    <w:rsid w:val="006455DF"/>
    <w:rsid w:val="00665451"/>
    <w:rsid w:val="006779F1"/>
    <w:rsid w:val="00686BEA"/>
    <w:rsid w:val="006D75B9"/>
    <w:rsid w:val="00747C30"/>
    <w:rsid w:val="00802F02"/>
    <w:rsid w:val="008E5459"/>
    <w:rsid w:val="008F569E"/>
    <w:rsid w:val="00932EAB"/>
    <w:rsid w:val="009472AB"/>
    <w:rsid w:val="00976D66"/>
    <w:rsid w:val="00977DFB"/>
    <w:rsid w:val="009A1A27"/>
    <w:rsid w:val="00A118FF"/>
    <w:rsid w:val="00A4102E"/>
    <w:rsid w:val="00A42F0B"/>
    <w:rsid w:val="00A73D75"/>
    <w:rsid w:val="00AF0E43"/>
    <w:rsid w:val="00AF2DF3"/>
    <w:rsid w:val="00B36B5E"/>
    <w:rsid w:val="00B854B6"/>
    <w:rsid w:val="00B979A7"/>
    <w:rsid w:val="00CA0D64"/>
    <w:rsid w:val="00DE4399"/>
    <w:rsid w:val="00E22EF4"/>
    <w:rsid w:val="00E54D50"/>
    <w:rsid w:val="00F2398A"/>
    <w:rsid w:val="00F5763B"/>
    <w:rsid w:val="00F930E1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333"/>
  <w15:chartTrackingRefBased/>
  <w15:docId w15:val="{58C2A5CB-3FB8-4A23-9972-011F03D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F0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0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F02"/>
  </w:style>
  <w:style w:type="paragraph" w:styleId="Fuzeile">
    <w:name w:val="footer"/>
    <w:basedOn w:val="Standard"/>
    <w:link w:val="FuzeileZchn"/>
    <w:uiPriority w:val="99"/>
    <w:unhideWhenUsed/>
    <w:rsid w:val="0080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F02"/>
  </w:style>
  <w:style w:type="paragraph" w:styleId="Listenabsatz">
    <w:name w:val="List Paragraph"/>
    <w:basedOn w:val="Standard"/>
    <w:uiPriority w:val="34"/>
    <w:qFormat/>
    <w:rsid w:val="00802F0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AEBF-6401-494C-99F5-D81074F6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Corona_Arbeitsaufträge_März_I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Corona_Arbeitsaufträge_März_I</dc:title>
  <dc:subject/>
  <dc:creator>Christiane Krämer</dc:creator>
  <cp:keywords/>
  <dc:description/>
  <cp:lastModifiedBy>Christiane Krämer</cp:lastModifiedBy>
  <cp:revision>2</cp:revision>
  <cp:lastPrinted>2020-03-15T21:06:00Z</cp:lastPrinted>
  <dcterms:created xsi:type="dcterms:W3CDTF">2020-03-15T21:08:00Z</dcterms:created>
  <dcterms:modified xsi:type="dcterms:W3CDTF">2020-03-15T21:08:00Z</dcterms:modified>
</cp:coreProperties>
</file>